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E0" w:rsidRPr="00C57C12" w:rsidRDefault="00DB1222" w:rsidP="00412219">
      <w:pPr>
        <w:ind w:leftChars="-50" w:left="-120"/>
        <w:rPr>
          <w:rFonts w:ascii="標楷體" w:eastAsia="標楷體" w:hAnsi="標楷體" w:cs="Times New Roman"/>
          <w:sz w:val="40"/>
          <w:szCs w:val="40"/>
        </w:rPr>
      </w:pPr>
      <w:r w:rsidRPr="00C57C12">
        <w:rPr>
          <w:rFonts w:ascii="標楷體" w:eastAsia="標楷體" w:hAnsi="Calibri" w:cs="標楷體" w:hint="eastAsia"/>
          <w:kern w:val="0"/>
          <w:sz w:val="40"/>
          <w:szCs w:val="40"/>
        </w:rPr>
        <w:t>地方民意代表費用支給及村里長事務補助費補助條例</w:t>
      </w:r>
      <w:r w:rsidR="00C92DE0" w:rsidRPr="00C57C12">
        <w:rPr>
          <w:rFonts w:ascii="標楷體" w:eastAsia="標楷體" w:hAnsi="Calibri" w:cs="標楷體" w:hint="eastAsia"/>
          <w:kern w:val="0"/>
          <w:sz w:val="40"/>
          <w:szCs w:val="40"/>
        </w:rPr>
        <w:t>第七條</w:t>
      </w:r>
      <w:bookmarkStart w:id="0" w:name="_GoBack"/>
      <w:bookmarkEnd w:id="0"/>
      <w:r w:rsidR="00C92DE0" w:rsidRPr="00C57C12">
        <w:rPr>
          <w:rFonts w:ascii="標楷體" w:eastAsia="標楷體" w:hAnsi="Calibri" w:cs="標楷體" w:hint="eastAsia"/>
          <w:kern w:val="0"/>
          <w:sz w:val="40"/>
          <w:szCs w:val="40"/>
        </w:rPr>
        <w:t>及第五條附表修正草案</w:t>
      </w:r>
      <w:r w:rsidRPr="00C57C12">
        <w:rPr>
          <w:rFonts w:ascii="標楷體" w:eastAsia="標楷體" w:hAnsi="Calibri" w:cs="標楷體" w:hint="eastAsia"/>
          <w:kern w:val="0"/>
          <w:sz w:val="40"/>
          <w:szCs w:val="40"/>
        </w:rPr>
        <w:t>總說明</w:t>
      </w:r>
    </w:p>
    <w:p w:rsidR="00270DEC" w:rsidRPr="00C57C12" w:rsidRDefault="008730F0" w:rsidP="008730F0">
      <w:pPr>
        <w:spacing w:line="460" w:lineRule="exact"/>
        <w:ind w:firstLineChars="200" w:firstLine="560"/>
        <w:jc w:val="both"/>
        <w:rPr>
          <w:rFonts w:ascii="標楷體" w:eastAsia="標楷體" w:hAnsi="標楷體"/>
          <w:noProof/>
          <w:kern w:val="0"/>
          <w:sz w:val="28"/>
          <w:szCs w:val="28"/>
        </w:rPr>
      </w:pPr>
      <w:r w:rsidRPr="00C57C12">
        <w:rPr>
          <w:rFonts w:ascii="標楷體" w:eastAsia="標楷體" w:hAnsi="標楷體" w:hint="eastAsia"/>
          <w:noProof/>
          <w:kern w:val="0"/>
          <w:sz w:val="28"/>
          <w:szCs w:val="28"/>
        </w:rPr>
        <w:t>地方民意代表費用支給及村里長事務補助費補助條例</w:t>
      </w:r>
      <w:r w:rsidR="00AE46FF" w:rsidRPr="00C57C12">
        <w:rPr>
          <w:rFonts w:ascii="標楷體" w:eastAsia="標楷體" w:hAnsi="標楷體" w:hint="eastAsia"/>
          <w:noProof/>
          <w:kern w:val="0"/>
          <w:sz w:val="28"/>
          <w:szCs w:val="28"/>
        </w:rPr>
        <w:t>（以下簡稱本條例）</w:t>
      </w:r>
      <w:r w:rsidRPr="00C57C12">
        <w:rPr>
          <w:rFonts w:ascii="標楷體" w:eastAsia="標楷體" w:hAnsi="標楷體" w:hint="eastAsia"/>
          <w:noProof/>
          <w:kern w:val="0"/>
          <w:sz w:val="28"/>
          <w:szCs w:val="28"/>
        </w:rPr>
        <w:t>自八十九年一月二十六日公布施行</w:t>
      </w:r>
      <w:r w:rsidRPr="00C57C12">
        <w:rPr>
          <w:rFonts w:ascii="標楷體" w:eastAsia="標楷體" w:hAnsi="標楷體" w:cs="Times New Roman" w:hint="eastAsia"/>
          <w:noProof/>
          <w:kern w:val="0"/>
          <w:sz w:val="28"/>
          <w:szCs w:val="28"/>
        </w:rPr>
        <w:t>以來</w:t>
      </w:r>
      <w:r w:rsidRPr="00C57C12">
        <w:rPr>
          <w:rFonts w:ascii="標楷體" w:eastAsia="標楷體" w:hAnsi="標楷體" w:hint="eastAsia"/>
          <w:noProof/>
          <w:kern w:val="0"/>
          <w:sz w:val="28"/>
          <w:szCs w:val="28"/>
        </w:rPr>
        <w:t>，歷經四次修正，最近一次係於九十八年七月八日修正公布。為落實村（里）長執行職務時之人身安全有一定程度保障之立法意旨，並考量地方政府財政狀況及保險經濟原則，爰</w:t>
      </w:r>
      <w:r w:rsidR="00AE46FF" w:rsidRPr="00C57C12">
        <w:rPr>
          <w:rFonts w:ascii="標楷體" w:eastAsia="標楷體" w:hAnsi="標楷體" w:hint="eastAsia"/>
          <w:noProof/>
          <w:kern w:val="0"/>
          <w:sz w:val="28"/>
          <w:szCs w:val="28"/>
        </w:rPr>
        <w:t>修正本條例第七條</w:t>
      </w:r>
      <w:r w:rsidRPr="00C57C12">
        <w:rPr>
          <w:rFonts w:ascii="標楷體" w:eastAsia="標楷體" w:hAnsi="標楷體" w:hint="eastAsia"/>
          <w:noProof/>
          <w:kern w:val="0"/>
          <w:sz w:val="28"/>
          <w:szCs w:val="28"/>
        </w:rPr>
        <w:t>增訂第五項規定，自一百零八年一月一日起，鄉（鎮、市、區）公所應編列同條第</w:t>
      </w:r>
      <w:r w:rsidR="00D914BC" w:rsidRPr="00C57C12">
        <w:rPr>
          <w:rFonts w:ascii="標楷體" w:eastAsia="標楷體" w:hAnsi="標楷體" w:hint="eastAsia"/>
          <w:noProof/>
          <w:kern w:val="0"/>
          <w:sz w:val="28"/>
          <w:szCs w:val="28"/>
        </w:rPr>
        <w:t>三項保險費預算，並應包含保險金額新臺幣三百萬元以上之傷害保險費</w:t>
      </w:r>
      <w:r w:rsidRPr="00C57C12">
        <w:rPr>
          <w:rFonts w:ascii="標楷體" w:eastAsia="標楷體" w:hAnsi="標楷體" w:hint="eastAsia"/>
          <w:noProof/>
          <w:kern w:val="0"/>
          <w:sz w:val="28"/>
          <w:szCs w:val="28"/>
        </w:rPr>
        <w:t>；又為避免村（里）長自行投保之各項人身保險保障不足無法達到立法目的，並賦予村（里）長保障自身安全之責任，併同規定村（里）長檢據支領保險費時，除有正當理由未能投保或未足額投保傷害保險外，亦應包含保險金額新臺幣三百萬元以上之傷害保險。另基於地方民意代表健康自主性管理及其便利性，爰參照公務人員保障暨培訓委員會放寬公務人員一般健康檢查之方向，修正第五條附表，規定地方民意代表之健康檢查費，應檢具實施公務人員一般健康檢查之醫療機構單據核銷。</w:t>
      </w:r>
      <w:r w:rsidR="00270DEC" w:rsidRPr="00C57C12">
        <w:rPr>
          <w:rFonts w:ascii="標楷體" w:eastAsia="標楷體" w:hAnsi="標楷體"/>
          <w:noProof/>
          <w:kern w:val="0"/>
          <w:sz w:val="28"/>
          <w:szCs w:val="28"/>
        </w:rPr>
        <w:br w:type="page"/>
      </w:r>
    </w:p>
    <w:p w:rsidR="00DB1222" w:rsidRPr="00C57C12" w:rsidRDefault="00DB1222" w:rsidP="008730F0">
      <w:pPr>
        <w:spacing w:line="460" w:lineRule="exact"/>
        <w:ind w:firstLineChars="200" w:firstLine="800"/>
        <w:jc w:val="both"/>
        <w:rPr>
          <w:rFonts w:ascii="標楷體" w:eastAsia="標楷體" w:hAnsi="Times New Roman" w:cs="Times New Roman"/>
          <w:sz w:val="40"/>
          <w:szCs w:val="40"/>
        </w:rPr>
      </w:pPr>
    </w:p>
    <w:p w:rsidR="00D4422D" w:rsidRPr="00C57C12" w:rsidRDefault="00D4422D" w:rsidP="00D92EEC">
      <w:pPr>
        <w:rPr>
          <w:rFonts w:ascii="標楷體" w:eastAsia="標楷體" w:hAnsi="Times New Roman" w:cs="Times New Roman"/>
          <w:sz w:val="40"/>
          <w:szCs w:val="40"/>
        </w:rPr>
      </w:pPr>
    </w:p>
    <w:p w:rsidR="00270DEC" w:rsidRPr="00C57C12" w:rsidRDefault="00270DEC" w:rsidP="00D92EEC">
      <w:pPr>
        <w:rPr>
          <w:rFonts w:ascii="標楷體" w:eastAsia="標楷體" w:hAnsi="Times New Roman" w:cs="Times New Roman"/>
          <w:sz w:val="40"/>
          <w:szCs w:val="40"/>
        </w:rPr>
        <w:sectPr w:rsidR="00270DEC" w:rsidRPr="00C57C12" w:rsidSect="003604AC">
          <w:footerReference w:type="default" r:id="rId8"/>
          <w:pgSz w:w="11907" w:h="16839" w:code="9"/>
          <w:pgMar w:top="1418" w:right="1418" w:bottom="1418" w:left="1701" w:header="851" w:footer="992" w:gutter="0"/>
          <w:cols w:space="425"/>
          <w:docGrid w:type="lines" w:linePitch="360"/>
        </w:sectPr>
      </w:pPr>
    </w:p>
    <w:p w:rsidR="00D92EEC" w:rsidRPr="00C57C12" w:rsidRDefault="00D92EEC" w:rsidP="00412219">
      <w:pPr>
        <w:rPr>
          <w:rFonts w:ascii="標楷體" w:eastAsia="標楷體" w:hAnsi="Times New Roman" w:cs="Times New Roman"/>
          <w:sz w:val="40"/>
          <w:szCs w:val="40"/>
        </w:rPr>
      </w:pPr>
      <w:r w:rsidRPr="00C57C12">
        <w:rPr>
          <w:rFonts w:ascii="標楷體" w:eastAsia="標楷體" w:hAnsi="Times New Roman" w:cs="Times New Roman" w:hint="eastAsia"/>
          <w:sz w:val="40"/>
          <w:szCs w:val="40"/>
        </w:rPr>
        <w:lastRenderedPageBreak/>
        <w:t>地方民意代表費用支給及村里長事務補助費補助條例</w:t>
      </w:r>
      <w:r w:rsidR="00C92DE0" w:rsidRPr="00C57C12">
        <w:rPr>
          <w:rFonts w:ascii="標楷體" w:eastAsia="標楷體" w:hAnsi="Calibri" w:cs="標楷體" w:hint="eastAsia"/>
          <w:kern w:val="0"/>
          <w:sz w:val="40"/>
          <w:szCs w:val="40"/>
        </w:rPr>
        <w:t>第七條及第五條附表修正草案</w:t>
      </w:r>
      <w:r w:rsidR="00AE46FF" w:rsidRPr="00C57C12">
        <w:rPr>
          <w:rFonts w:ascii="標楷體" w:eastAsia="標楷體" w:hAnsi="Calibri" w:cs="標楷體" w:hint="eastAsia"/>
          <w:kern w:val="0"/>
          <w:sz w:val="40"/>
          <w:szCs w:val="40"/>
        </w:rPr>
        <w:t>條文</w:t>
      </w:r>
      <w:r w:rsidRPr="00C57C12">
        <w:rPr>
          <w:rFonts w:ascii="標楷體" w:eastAsia="標楷體" w:hAnsi="Times New Roman" w:cs="Times New Roman" w:hint="eastAsia"/>
          <w:sz w:val="40"/>
          <w:szCs w:val="40"/>
        </w:rPr>
        <w:t>對照表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3022"/>
        <w:gridCol w:w="3023"/>
      </w:tblGrid>
      <w:tr w:rsidR="00C57C12" w:rsidRPr="00C57C12" w:rsidTr="00865F78">
        <w:tc>
          <w:tcPr>
            <w:tcW w:w="3022" w:type="dxa"/>
          </w:tcPr>
          <w:p w:rsidR="00D92EEC" w:rsidRPr="00C57C12" w:rsidRDefault="00D92EEC" w:rsidP="00D92EEC">
            <w:pPr>
              <w:spacing w:line="440" w:lineRule="exact"/>
              <w:ind w:left="57" w:right="57"/>
              <w:jc w:val="distribute"/>
              <w:rPr>
                <w:rFonts w:ascii="標楷體" w:eastAsia="標楷體" w:hAnsi="標楷體" w:cs="Times New Roman"/>
                <w:szCs w:val="24"/>
              </w:rPr>
            </w:pPr>
            <w:r w:rsidRPr="00C57C12">
              <w:rPr>
                <w:rFonts w:ascii="標楷體" w:eastAsia="標楷體" w:hAnsi="標楷體" w:cs="Times New Roman" w:hint="eastAsia"/>
                <w:szCs w:val="24"/>
              </w:rPr>
              <w:t>修正條文</w:t>
            </w:r>
          </w:p>
        </w:tc>
        <w:tc>
          <w:tcPr>
            <w:tcW w:w="3022" w:type="dxa"/>
          </w:tcPr>
          <w:p w:rsidR="00D92EEC" w:rsidRPr="00C57C12" w:rsidRDefault="00D92EEC" w:rsidP="00D92EEC">
            <w:pPr>
              <w:spacing w:line="440" w:lineRule="exact"/>
              <w:ind w:left="57" w:right="57"/>
              <w:jc w:val="distribute"/>
              <w:rPr>
                <w:rFonts w:ascii="標楷體" w:eastAsia="標楷體" w:hAnsi="標楷體" w:cs="Times New Roman"/>
                <w:szCs w:val="24"/>
              </w:rPr>
            </w:pPr>
            <w:r w:rsidRPr="00C57C12">
              <w:rPr>
                <w:rFonts w:ascii="標楷體" w:eastAsia="標楷體" w:hAnsi="標楷體" w:cs="Times New Roman" w:hint="eastAsia"/>
                <w:szCs w:val="24"/>
              </w:rPr>
              <w:t>現行條文</w:t>
            </w:r>
          </w:p>
        </w:tc>
        <w:tc>
          <w:tcPr>
            <w:tcW w:w="3023" w:type="dxa"/>
          </w:tcPr>
          <w:p w:rsidR="00D92EEC" w:rsidRPr="00C57C12" w:rsidRDefault="00D92EEC" w:rsidP="00D92EEC">
            <w:pPr>
              <w:spacing w:line="440" w:lineRule="exact"/>
              <w:ind w:left="57" w:right="57"/>
              <w:jc w:val="distribute"/>
              <w:rPr>
                <w:rFonts w:ascii="標楷體" w:eastAsia="標楷體" w:hAnsi="標楷體" w:cs="Times New Roman"/>
                <w:szCs w:val="24"/>
              </w:rPr>
            </w:pPr>
            <w:r w:rsidRPr="00C57C12">
              <w:rPr>
                <w:rFonts w:ascii="標楷體" w:eastAsia="標楷體" w:hAnsi="標楷體" w:cs="Times New Roman" w:hint="eastAsia"/>
                <w:szCs w:val="24"/>
              </w:rPr>
              <w:t>說明</w:t>
            </w:r>
          </w:p>
        </w:tc>
      </w:tr>
      <w:tr w:rsidR="00D92EEC" w:rsidRPr="00C57C12" w:rsidTr="00865F78">
        <w:tc>
          <w:tcPr>
            <w:tcW w:w="3022" w:type="dxa"/>
          </w:tcPr>
          <w:p w:rsidR="00BF6619" w:rsidRPr="00C57C12" w:rsidRDefault="00BF6619" w:rsidP="00BF6619">
            <w:pPr>
              <w:spacing w:line="320" w:lineRule="exact"/>
              <w:ind w:left="240" w:right="57" w:hangingChars="100" w:hanging="240"/>
              <w:jc w:val="both"/>
              <w:rPr>
                <w:rFonts w:ascii="標楷體" w:eastAsia="標楷體" w:hAnsi="標楷體" w:cs="Times New Roman"/>
                <w:szCs w:val="24"/>
              </w:rPr>
            </w:pPr>
            <w:r w:rsidRPr="00C57C12">
              <w:rPr>
                <w:rFonts w:ascii="標楷體" w:eastAsia="標楷體" w:hAnsi="標楷體" w:cs="Times New Roman" w:hint="eastAsia"/>
                <w:szCs w:val="24"/>
              </w:rPr>
              <w:t>第七條　村（里）長由鄉（鎮、市、區）公所編列村（里）長事務補助費，每村（里）每月新臺幣四萬五千元。</w:t>
            </w:r>
          </w:p>
          <w:p w:rsidR="00BF6619" w:rsidRPr="00C57C12" w:rsidRDefault="00BF6619" w:rsidP="00BF6619">
            <w:pPr>
              <w:spacing w:line="320" w:lineRule="exact"/>
              <w:ind w:leftChars="100" w:left="240" w:right="57" w:firstLineChars="200" w:firstLine="480"/>
              <w:jc w:val="both"/>
              <w:rPr>
                <w:rFonts w:ascii="標楷體" w:eastAsia="標楷體" w:hAnsi="標楷體" w:cs="Times New Roman"/>
                <w:szCs w:val="24"/>
              </w:rPr>
            </w:pPr>
            <w:r w:rsidRPr="00C57C12">
              <w:rPr>
                <w:rFonts w:ascii="標楷體" w:eastAsia="標楷體" w:hAnsi="標楷體" w:cs="Times New Roman" w:hint="eastAsia"/>
                <w:szCs w:val="24"/>
              </w:rPr>
              <w:t>前項事務補助費，係指文具費、郵電費、水電費及其他因公支出之費用。</w:t>
            </w:r>
          </w:p>
          <w:p w:rsidR="00BF6619" w:rsidRPr="00C57C12" w:rsidRDefault="00BF6619" w:rsidP="00BF6619">
            <w:pPr>
              <w:spacing w:line="320" w:lineRule="exact"/>
              <w:ind w:leftChars="100" w:left="240" w:right="57" w:firstLineChars="200" w:firstLine="480"/>
              <w:jc w:val="both"/>
              <w:rPr>
                <w:rFonts w:ascii="標楷體" w:eastAsia="標楷體" w:hAnsi="標楷體" w:cs="Times New Roman"/>
                <w:szCs w:val="24"/>
              </w:rPr>
            </w:pPr>
            <w:r w:rsidRPr="00C57C12">
              <w:rPr>
                <w:rFonts w:ascii="標楷體" w:eastAsia="標楷體" w:hAnsi="標楷體" w:cs="Times New Roman" w:hint="eastAsia"/>
                <w:szCs w:val="24"/>
              </w:rPr>
              <w:t>村（里）長因職務關係，得由鄉（鎮、市、區）公所編列預算，支應其健康檢查費、保險費，其最高標準比照鄉（鎮、市）民代表會代表。</w:t>
            </w:r>
          </w:p>
          <w:p w:rsidR="00D92EEC" w:rsidRPr="00C57C12" w:rsidRDefault="00BF6619" w:rsidP="00BF6619">
            <w:pPr>
              <w:spacing w:line="320" w:lineRule="exact"/>
              <w:ind w:leftChars="100" w:left="240" w:right="57" w:firstLineChars="200" w:firstLine="480"/>
              <w:jc w:val="both"/>
              <w:rPr>
                <w:rFonts w:ascii="標楷體" w:eastAsia="標楷體" w:hAnsi="標楷體" w:cs="Times New Roman"/>
                <w:szCs w:val="24"/>
              </w:rPr>
            </w:pPr>
            <w:r w:rsidRPr="00C57C12">
              <w:rPr>
                <w:rFonts w:ascii="標楷體" w:eastAsia="標楷體" w:hAnsi="標楷體" w:cs="Times New Roman" w:hint="eastAsia"/>
                <w:szCs w:val="24"/>
              </w:rPr>
              <w:t>第一項及第三項自中華民國九十九年一月一日起施行。</w:t>
            </w:r>
          </w:p>
          <w:p w:rsidR="00022E5E" w:rsidRPr="00C57C12" w:rsidRDefault="008730F0" w:rsidP="00B67CB7">
            <w:pPr>
              <w:spacing w:line="320" w:lineRule="exact"/>
              <w:ind w:leftChars="100" w:left="240" w:right="57" w:firstLineChars="200" w:firstLine="480"/>
              <w:jc w:val="both"/>
              <w:rPr>
                <w:rFonts w:ascii="標楷體" w:eastAsia="標楷體" w:hAnsi="標楷體" w:cs="Times New Roman"/>
                <w:szCs w:val="24"/>
                <w:u w:val="single"/>
              </w:rPr>
            </w:pPr>
            <w:r w:rsidRPr="00C57C12">
              <w:rPr>
                <w:rFonts w:ascii="標楷體" w:eastAsia="標楷體" w:hAnsi="標楷體" w:hint="eastAsia"/>
                <w:u w:val="single"/>
              </w:rPr>
              <w:t>自中華民國一百零八年一月一日起，鄉（鎮、市、區）公所應編列第三項保險費預算，並應包含保險金額新臺幣</w:t>
            </w:r>
            <w:proofErr w:type="gramStart"/>
            <w:r w:rsidRPr="00C57C12">
              <w:rPr>
                <w:rFonts w:ascii="標楷體" w:eastAsia="標楷體" w:hAnsi="標楷體" w:hint="eastAsia"/>
                <w:u w:val="single"/>
              </w:rPr>
              <w:t>三</w:t>
            </w:r>
            <w:proofErr w:type="gramEnd"/>
            <w:r w:rsidRPr="00C57C12">
              <w:rPr>
                <w:rFonts w:ascii="標楷體" w:eastAsia="標楷體" w:hAnsi="標楷體" w:hint="eastAsia"/>
                <w:u w:val="single"/>
              </w:rPr>
              <w:t>百萬元以上傷害保險之保險費。村（里）長於當年度檢據支領保險費時，除有正當理由未能投保或未足額投保傷害保險外，亦同。</w:t>
            </w:r>
          </w:p>
        </w:tc>
        <w:tc>
          <w:tcPr>
            <w:tcW w:w="3022" w:type="dxa"/>
          </w:tcPr>
          <w:p w:rsidR="00D92EEC" w:rsidRPr="00C57C12" w:rsidRDefault="00D92EEC" w:rsidP="00D92EEC">
            <w:pPr>
              <w:spacing w:line="320" w:lineRule="exact"/>
              <w:ind w:left="240" w:right="57" w:hangingChars="100" w:hanging="240"/>
              <w:jc w:val="both"/>
              <w:rPr>
                <w:rFonts w:ascii="標楷體" w:eastAsia="標楷體" w:hAnsi="標楷體" w:cs="Times New Roman"/>
                <w:szCs w:val="24"/>
              </w:rPr>
            </w:pPr>
            <w:r w:rsidRPr="00C57C12">
              <w:rPr>
                <w:rFonts w:ascii="標楷體" w:eastAsia="標楷體" w:hAnsi="標楷體" w:cs="Times New Roman" w:hint="eastAsia"/>
                <w:szCs w:val="24"/>
              </w:rPr>
              <w:t>第七條　村（里）長由鄉（鎮、市、區）公所編列村（里）長事務補助費，每村（里）每月新臺幣四萬五千元。</w:t>
            </w:r>
          </w:p>
          <w:p w:rsidR="00D92EEC" w:rsidRPr="00C57C12" w:rsidRDefault="00D92EEC" w:rsidP="00D92EEC">
            <w:pPr>
              <w:spacing w:line="320" w:lineRule="exact"/>
              <w:ind w:leftChars="100" w:left="240" w:right="57" w:firstLineChars="200" w:firstLine="480"/>
              <w:jc w:val="both"/>
              <w:rPr>
                <w:rFonts w:ascii="標楷體" w:eastAsia="標楷體" w:hAnsi="標楷體" w:cs="Times New Roman"/>
                <w:szCs w:val="24"/>
              </w:rPr>
            </w:pPr>
            <w:r w:rsidRPr="00C57C12">
              <w:rPr>
                <w:rFonts w:ascii="標楷體" w:eastAsia="標楷體" w:hAnsi="標楷體" w:cs="Times New Roman" w:hint="eastAsia"/>
                <w:szCs w:val="24"/>
              </w:rPr>
              <w:t>前項事務補助費，係指文具費、郵電費、水電費及其他因公支出之費用。</w:t>
            </w:r>
          </w:p>
          <w:p w:rsidR="00D92EEC" w:rsidRPr="00C57C12" w:rsidRDefault="00D92EEC" w:rsidP="00D92EEC">
            <w:pPr>
              <w:spacing w:line="320" w:lineRule="exact"/>
              <w:ind w:leftChars="100" w:left="240" w:right="57" w:firstLineChars="200" w:firstLine="480"/>
              <w:jc w:val="both"/>
              <w:rPr>
                <w:rFonts w:ascii="標楷體" w:eastAsia="標楷體" w:hAnsi="標楷體" w:cs="Times New Roman"/>
                <w:szCs w:val="24"/>
              </w:rPr>
            </w:pPr>
            <w:r w:rsidRPr="00C57C12">
              <w:rPr>
                <w:rFonts w:ascii="標楷體" w:eastAsia="標楷體" w:hAnsi="標楷體" w:cs="Times New Roman" w:hint="eastAsia"/>
                <w:szCs w:val="24"/>
              </w:rPr>
              <w:t>村（里）長因職務關係，得由鄉（鎮、市、區）公所編列預算，支應其健康檢查費、保險費，其最高標準比照鄉（鎮、市）民代表會代表。</w:t>
            </w:r>
          </w:p>
          <w:p w:rsidR="00D92EEC" w:rsidRPr="00C57C12" w:rsidRDefault="00D92EEC" w:rsidP="002D1DD5">
            <w:pPr>
              <w:spacing w:line="320" w:lineRule="exact"/>
              <w:ind w:leftChars="100" w:left="240" w:right="57" w:firstLineChars="200" w:firstLine="480"/>
              <w:jc w:val="both"/>
              <w:rPr>
                <w:rFonts w:ascii="標楷體" w:eastAsia="標楷體" w:hAnsi="標楷體" w:cs="Times New Roman"/>
                <w:szCs w:val="24"/>
              </w:rPr>
            </w:pPr>
            <w:r w:rsidRPr="00C57C12">
              <w:rPr>
                <w:rFonts w:ascii="標楷體" w:eastAsia="標楷體" w:hAnsi="標楷體" w:cs="Times New Roman" w:hint="eastAsia"/>
                <w:szCs w:val="24"/>
              </w:rPr>
              <w:t>第一項及第三項自中華民國九十九年一月一日起施行。</w:t>
            </w:r>
          </w:p>
        </w:tc>
        <w:tc>
          <w:tcPr>
            <w:tcW w:w="3023" w:type="dxa"/>
          </w:tcPr>
          <w:p w:rsidR="00E60C18" w:rsidRPr="00C57C12" w:rsidRDefault="00633374" w:rsidP="00B81B19">
            <w:pPr>
              <w:pStyle w:val="aa"/>
              <w:numPr>
                <w:ilvl w:val="0"/>
                <w:numId w:val="6"/>
              </w:numPr>
              <w:spacing w:line="320" w:lineRule="exact"/>
              <w:ind w:leftChars="0"/>
              <w:jc w:val="both"/>
              <w:rPr>
                <w:rFonts w:ascii="標楷體" w:eastAsia="標楷體" w:hAnsi="標楷體" w:cs="Times New Roman"/>
                <w:szCs w:val="24"/>
              </w:rPr>
            </w:pPr>
            <w:r w:rsidRPr="00C57C12">
              <w:rPr>
                <w:rFonts w:ascii="標楷體" w:eastAsia="標楷體" w:hAnsi="標楷體" w:cs="Times New Roman" w:hint="eastAsia"/>
                <w:szCs w:val="24"/>
              </w:rPr>
              <w:t>依第三項規定</w:t>
            </w:r>
            <w:r w:rsidR="00100C1D" w:rsidRPr="00C57C12">
              <w:rPr>
                <w:rFonts w:ascii="標楷體" w:eastAsia="標楷體" w:hAnsi="標楷體" w:cs="Times New Roman" w:hint="eastAsia"/>
                <w:szCs w:val="24"/>
              </w:rPr>
              <w:t>，</w:t>
            </w:r>
            <w:r w:rsidRPr="00C57C12">
              <w:rPr>
                <w:rFonts w:ascii="標楷體" w:eastAsia="標楷體" w:hAnsi="標楷體" w:cs="Times New Roman" w:hint="eastAsia"/>
                <w:szCs w:val="24"/>
              </w:rPr>
              <w:t>村（里）長因職務關係，得由鄉（鎮、市、區）公所編列預算</w:t>
            </w:r>
            <w:r w:rsidR="00100C1D" w:rsidRPr="00C57C12">
              <w:rPr>
                <w:rFonts w:ascii="標楷體" w:eastAsia="標楷體" w:hAnsi="標楷體" w:cs="Times New Roman" w:hint="eastAsia"/>
                <w:szCs w:val="24"/>
              </w:rPr>
              <w:t>支應其保險費，惟</w:t>
            </w:r>
            <w:r w:rsidR="00E60C18" w:rsidRPr="00C57C12">
              <w:rPr>
                <w:rFonts w:ascii="標楷體" w:eastAsia="標楷體" w:hAnsi="標楷體" w:cs="Times New Roman" w:hint="eastAsia"/>
                <w:szCs w:val="24"/>
              </w:rPr>
              <w:t>經調查</w:t>
            </w:r>
            <w:r w:rsidRPr="00C57C12">
              <w:rPr>
                <w:rFonts w:ascii="標楷體" w:eastAsia="標楷體" w:hAnsi="標楷體" w:cs="Times New Roman" w:hint="eastAsia"/>
                <w:szCs w:val="24"/>
              </w:rPr>
              <w:t>有</w:t>
            </w:r>
            <w:r w:rsidR="00100C1D" w:rsidRPr="00C57C12">
              <w:rPr>
                <w:rFonts w:ascii="標楷體" w:eastAsia="標楷體" w:hAnsi="標楷體" w:cs="Times New Roman" w:hint="eastAsia"/>
                <w:szCs w:val="24"/>
              </w:rPr>
              <w:t>部分鄉（鎮、市、區）公所</w:t>
            </w:r>
            <w:r w:rsidRPr="00C57C12">
              <w:rPr>
                <w:rFonts w:ascii="標楷體" w:eastAsia="標楷體" w:hAnsi="標楷體" w:cs="Times New Roman" w:hint="eastAsia"/>
                <w:szCs w:val="24"/>
              </w:rPr>
              <w:t>並</w:t>
            </w:r>
            <w:r w:rsidR="00B81B19" w:rsidRPr="00C57C12">
              <w:rPr>
                <w:rFonts w:ascii="標楷體" w:eastAsia="標楷體" w:hAnsi="標楷體" w:cs="Times New Roman" w:hint="eastAsia"/>
                <w:szCs w:val="24"/>
              </w:rPr>
              <w:t>未編列保險費預算。</w:t>
            </w:r>
            <w:r w:rsidR="00E60C18" w:rsidRPr="00C57C12">
              <w:rPr>
                <w:rFonts w:ascii="標楷體" w:eastAsia="標楷體" w:hAnsi="標楷體" w:cs="Times New Roman" w:hint="eastAsia"/>
                <w:szCs w:val="24"/>
              </w:rPr>
              <w:t>而現行實務上，村（里）長得</w:t>
            </w:r>
            <w:proofErr w:type="gramStart"/>
            <w:r w:rsidR="00E60C18" w:rsidRPr="00C57C12">
              <w:rPr>
                <w:rFonts w:ascii="標楷體" w:eastAsia="標楷體" w:hAnsi="標楷體" w:cs="Times New Roman" w:hint="eastAsia"/>
                <w:szCs w:val="24"/>
              </w:rPr>
              <w:t>檢據請領</w:t>
            </w:r>
            <w:proofErr w:type="gramEnd"/>
            <w:r w:rsidR="00E60C18" w:rsidRPr="00C57C12">
              <w:rPr>
                <w:rFonts w:ascii="標楷體" w:eastAsia="標楷體" w:hAnsi="標楷體" w:cs="Times New Roman" w:hint="eastAsia"/>
                <w:szCs w:val="24"/>
              </w:rPr>
              <w:t>保險費之保險種類，</w:t>
            </w:r>
            <w:r w:rsidR="00405A02" w:rsidRPr="00C57C12">
              <w:rPr>
                <w:rFonts w:ascii="標楷體" w:eastAsia="標楷體" w:hAnsi="標楷體" w:cs="Times New Roman" w:hint="eastAsia"/>
                <w:szCs w:val="24"/>
              </w:rPr>
              <w:t>包括</w:t>
            </w:r>
            <w:r w:rsidR="00E60C18" w:rsidRPr="00C57C12">
              <w:rPr>
                <w:rFonts w:ascii="標楷體" w:eastAsia="標楷體" w:hAnsi="標楷體" w:cs="Times New Roman"/>
                <w:szCs w:val="24"/>
              </w:rPr>
              <w:t>人壽保險、健康保險、傷害保險</w:t>
            </w:r>
            <w:r w:rsidR="007E2EBE" w:rsidRPr="00C57C12">
              <w:rPr>
                <w:rFonts w:ascii="標楷體" w:eastAsia="標楷體" w:hAnsi="標楷體" w:cs="Times New Roman" w:hint="eastAsia"/>
                <w:szCs w:val="24"/>
              </w:rPr>
              <w:t>及</w:t>
            </w:r>
            <w:r w:rsidR="00E60C18" w:rsidRPr="00C57C12">
              <w:rPr>
                <w:rFonts w:ascii="標楷體" w:eastAsia="標楷體" w:hAnsi="標楷體" w:cs="Times New Roman"/>
                <w:szCs w:val="24"/>
              </w:rPr>
              <w:t>年金保險</w:t>
            </w:r>
            <w:r w:rsidR="00405A02" w:rsidRPr="00C57C12">
              <w:rPr>
                <w:rFonts w:ascii="標楷體" w:eastAsia="標楷體" w:hAnsi="標楷體" w:cs="Times New Roman" w:hint="eastAsia"/>
                <w:szCs w:val="24"/>
              </w:rPr>
              <w:t>等</w:t>
            </w:r>
            <w:r w:rsidR="00305DAA" w:rsidRPr="00C57C12">
              <w:rPr>
                <w:rFonts w:ascii="標楷體" w:eastAsia="標楷體" w:hAnsi="標楷體" w:cs="Times New Roman" w:hint="eastAsia"/>
                <w:szCs w:val="24"/>
              </w:rPr>
              <w:t>等</w:t>
            </w:r>
            <w:r w:rsidR="00E60C18" w:rsidRPr="00C57C12">
              <w:rPr>
                <w:rFonts w:ascii="標楷體" w:eastAsia="標楷體" w:hAnsi="標楷體" w:cs="Times New Roman" w:hint="eastAsia"/>
                <w:szCs w:val="24"/>
              </w:rPr>
              <w:t>，</w:t>
            </w:r>
            <w:proofErr w:type="gramStart"/>
            <w:r w:rsidR="00E60C18" w:rsidRPr="00C57C12">
              <w:rPr>
                <w:rFonts w:ascii="標楷體" w:eastAsia="標楷體" w:hAnsi="標楷體" w:cs="Times New Roman" w:hint="eastAsia"/>
                <w:szCs w:val="24"/>
              </w:rPr>
              <w:t>如村</w:t>
            </w:r>
            <w:proofErr w:type="gramEnd"/>
            <w:r w:rsidR="00E60C18" w:rsidRPr="00C57C12">
              <w:rPr>
                <w:rFonts w:ascii="標楷體" w:eastAsia="標楷體" w:hAnsi="標楷體" w:cs="Times New Roman" w:hint="eastAsia"/>
                <w:szCs w:val="24"/>
              </w:rPr>
              <w:t>（里）長</w:t>
            </w:r>
            <w:r w:rsidR="00735C00" w:rsidRPr="00C57C12">
              <w:rPr>
                <w:rFonts w:ascii="標楷體" w:eastAsia="標楷體" w:hAnsi="標楷體" w:cs="Times New Roman" w:hint="eastAsia"/>
                <w:szCs w:val="24"/>
              </w:rPr>
              <w:t>未</w:t>
            </w:r>
            <w:r w:rsidR="00393A96" w:rsidRPr="00C57C12">
              <w:rPr>
                <w:rFonts w:ascii="標楷體" w:eastAsia="標楷體" w:hAnsi="標楷體" w:cs="Times New Roman" w:hint="eastAsia"/>
                <w:szCs w:val="24"/>
              </w:rPr>
              <w:t>投保</w:t>
            </w:r>
            <w:r w:rsidR="00735C00" w:rsidRPr="00C57C12">
              <w:rPr>
                <w:rFonts w:ascii="標楷體" w:eastAsia="標楷體" w:hAnsi="標楷體" w:cs="Times New Roman" w:hint="eastAsia"/>
                <w:szCs w:val="24"/>
              </w:rPr>
              <w:t>足額</w:t>
            </w:r>
            <w:r w:rsidR="00393A96" w:rsidRPr="00C57C12">
              <w:rPr>
                <w:rFonts w:ascii="標楷體" w:eastAsia="標楷體" w:hAnsi="標楷體" w:cs="Times New Roman" w:hint="eastAsia"/>
                <w:szCs w:val="24"/>
              </w:rPr>
              <w:t>之傷害保險，</w:t>
            </w:r>
            <w:proofErr w:type="gramStart"/>
            <w:r w:rsidR="00E60C18" w:rsidRPr="00C57C12">
              <w:rPr>
                <w:rFonts w:ascii="標楷體" w:eastAsia="標楷體" w:hAnsi="標楷體" w:cs="Times New Roman" w:hint="eastAsia"/>
                <w:szCs w:val="24"/>
              </w:rPr>
              <w:t>恐致使</w:t>
            </w:r>
            <w:proofErr w:type="gramEnd"/>
            <w:r w:rsidR="00E60C18" w:rsidRPr="00C57C12">
              <w:rPr>
                <w:rFonts w:ascii="標楷體" w:eastAsia="標楷體" w:hAnsi="標楷體" w:cs="Times New Roman" w:hint="eastAsia"/>
                <w:szCs w:val="24"/>
              </w:rPr>
              <w:t>其執行職務時之人身安全保障不足。</w:t>
            </w:r>
          </w:p>
          <w:p w:rsidR="00D92EEC" w:rsidRPr="00C57C12" w:rsidRDefault="008730F0" w:rsidP="002517A4">
            <w:pPr>
              <w:pStyle w:val="aa"/>
              <w:numPr>
                <w:ilvl w:val="0"/>
                <w:numId w:val="6"/>
              </w:numPr>
              <w:spacing w:line="320" w:lineRule="exact"/>
              <w:ind w:leftChars="0"/>
              <w:jc w:val="both"/>
              <w:rPr>
                <w:rFonts w:ascii="標楷體" w:eastAsia="標楷體" w:hAnsi="標楷體" w:cs="Times New Roman"/>
                <w:szCs w:val="24"/>
              </w:rPr>
            </w:pPr>
            <w:r w:rsidRPr="00C57C12">
              <w:rPr>
                <w:rFonts w:ascii="標楷體" w:eastAsia="標楷體" w:hAnsi="標楷體" w:hint="eastAsia"/>
                <w:szCs w:val="24"/>
              </w:rPr>
              <w:t>為落實村（里）長執行職務時之人身安全有一定程度保障之立法意旨，並考量地方政府財政狀況及保險經濟原則，</w:t>
            </w:r>
            <w:proofErr w:type="gramStart"/>
            <w:r w:rsidRPr="00C57C12">
              <w:rPr>
                <w:rFonts w:ascii="標楷體" w:eastAsia="標楷體" w:hAnsi="標楷體" w:hint="eastAsia"/>
                <w:szCs w:val="24"/>
              </w:rPr>
              <w:t>爰</w:t>
            </w:r>
            <w:proofErr w:type="gramEnd"/>
            <w:r w:rsidRPr="00C57C12">
              <w:rPr>
                <w:rFonts w:ascii="標楷體" w:eastAsia="標楷體" w:hAnsi="標楷體" w:hint="eastAsia"/>
                <w:szCs w:val="24"/>
              </w:rPr>
              <w:t>增訂第五項規定，自中華民國一百零八年一月一日起，鄉（鎮、市、區）公所</w:t>
            </w:r>
            <w:r w:rsidR="002517A4" w:rsidRPr="00C57C12">
              <w:rPr>
                <w:rFonts w:ascii="標楷體" w:eastAsia="標楷體" w:hAnsi="標楷體" w:hint="eastAsia"/>
                <w:szCs w:val="24"/>
              </w:rPr>
              <w:t>應依第三項</w:t>
            </w:r>
            <w:r w:rsidR="002517A4" w:rsidRPr="00C57C12">
              <w:rPr>
                <w:rFonts w:ascii="標楷體" w:eastAsia="標楷體" w:hAnsi="標楷體" w:hint="eastAsia"/>
              </w:rPr>
              <w:t>比照鄉（鎮、市）民代表會代表最高標準編列</w:t>
            </w:r>
            <w:r w:rsidRPr="00C57C12">
              <w:rPr>
                <w:rFonts w:ascii="標楷體" w:eastAsia="標楷體" w:hAnsi="標楷體" w:hint="eastAsia"/>
                <w:szCs w:val="24"/>
              </w:rPr>
              <w:t>保險費預算，其中並應包含保險金額新臺幣</w:t>
            </w:r>
            <w:proofErr w:type="gramStart"/>
            <w:r w:rsidRPr="00C57C12">
              <w:rPr>
                <w:rFonts w:ascii="標楷體" w:eastAsia="標楷體" w:hAnsi="標楷體" w:hint="eastAsia"/>
                <w:szCs w:val="24"/>
              </w:rPr>
              <w:t>三</w:t>
            </w:r>
            <w:proofErr w:type="gramEnd"/>
            <w:r w:rsidRPr="00C57C12">
              <w:rPr>
                <w:rFonts w:ascii="標楷體" w:eastAsia="標楷體" w:hAnsi="標楷體" w:hint="eastAsia"/>
                <w:szCs w:val="24"/>
              </w:rPr>
              <w:t>百萬元以上傷害保險之保險費。又為避免村（里）長自行投保之各項人身保險保障不足無法達到上開立法目的，並賦予村（里）長保障自身安全之責任，</w:t>
            </w:r>
            <w:proofErr w:type="gramStart"/>
            <w:r w:rsidRPr="00C57C12">
              <w:rPr>
                <w:rFonts w:ascii="標楷體" w:eastAsia="標楷體" w:hAnsi="標楷體" w:hint="eastAsia"/>
                <w:szCs w:val="24"/>
              </w:rPr>
              <w:t>併</w:t>
            </w:r>
            <w:proofErr w:type="gramEnd"/>
            <w:r w:rsidRPr="00C57C12">
              <w:rPr>
                <w:rFonts w:ascii="標楷體" w:eastAsia="標楷體" w:hAnsi="標楷體" w:hint="eastAsia"/>
                <w:szCs w:val="24"/>
              </w:rPr>
              <w:t>同規定村</w:t>
            </w:r>
            <w:r w:rsidRPr="00C57C12">
              <w:rPr>
                <w:rFonts w:ascii="標楷體" w:eastAsia="標楷體" w:hAnsi="標楷體" w:hint="eastAsia"/>
                <w:szCs w:val="24"/>
              </w:rPr>
              <w:lastRenderedPageBreak/>
              <w:t>(里)長於當年度檢據支領保險費時，除有正當理由，例如因年齡、健康相關因素而無保險業者承</w:t>
            </w:r>
            <w:proofErr w:type="gramStart"/>
            <w:r w:rsidRPr="00C57C12">
              <w:rPr>
                <w:rFonts w:ascii="標楷體" w:eastAsia="標楷體" w:hAnsi="標楷體" w:hint="eastAsia"/>
                <w:szCs w:val="24"/>
              </w:rPr>
              <w:t>保或承保</w:t>
            </w:r>
            <w:proofErr w:type="gramEnd"/>
            <w:r w:rsidRPr="00C57C12">
              <w:rPr>
                <w:rFonts w:ascii="標楷體" w:eastAsia="標楷體" w:hAnsi="標楷體" w:hint="eastAsia"/>
                <w:szCs w:val="24"/>
              </w:rPr>
              <w:t>之保險金額未達新臺幣</w:t>
            </w:r>
            <w:proofErr w:type="gramStart"/>
            <w:r w:rsidRPr="00C57C12">
              <w:rPr>
                <w:rFonts w:ascii="標楷體" w:eastAsia="標楷體" w:hAnsi="標楷體" w:hint="eastAsia"/>
                <w:szCs w:val="24"/>
              </w:rPr>
              <w:t>三</w:t>
            </w:r>
            <w:proofErr w:type="gramEnd"/>
            <w:r w:rsidRPr="00C57C12">
              <w:rPr>
                <w:rFonts w:ascii="標楷體" w:eastAsia="標楷體" w:hAnsi="標楷體" w:hint="eastAsia"/>
                <w:szCs w:val="24"/>
              </w:rPr>
              <w:t>百萬元及無從投保團體保險</w:t>
            </w:r>
            <w:r w:rsidR="00F00C8B" w:rsidRPr="00C57C12">
              <w:rPr>
                <w:rFonts w:ascii="標楷體" w:eastAsia="標楷體" w:hAnsi="標楷體" w:hint="eastAsia"/>
                <w:szCs w:val="24"/>
              </w:rPr>
              <w:t>外</w:t>
            </w:r>
            <w:r w:rsidRPr="00C57C12">
              <w:rPr>
                <w:rFonts w:ascii="標楷體" w:eastAsia="標楷體" w:hAnsi="標楷體" w:hint="eastAsia"/>
                <w:szCs w:val="24"/>
              </w:rPr>
              <w:t>，其核銷之保險費單據亦應包含保險金額新臺幣</w:t>
            </w:r>
            <w:proofErr w:type="gramStart"/>
            <w:r w:rsidRPr="00C57C12">
              <w:rPr>
                <w:rFonts w:ascii="標楷體" w:eastAsia="標楷體" w:hAnsi="標楷體" w:hint="eastAsia"/>
                <w:szCs w:val="24"/>
              </w:rPr>
              <w:t>三</w:t>
            </w:r>
            <w:proofErr w:type="gramEnd"/>
            <w:r w:rsidRPr="00C57C12">
              <w:rPr>
                <w:rFonts w:ascii="標楷體" w:eastAsia="標楷體" w:hAnsi="標楷體" w:hint="eastAsia"/>
                <w:szCs w:val="24"/>
              </w:rPr>
              <w:t>百萬元以上之傷害保險。</w:t>
            </w:r>
          </w:p>
        </w:tc>
      </w:tr>
    </w:tbl>
    <w:p w:rsidR="00D92EEC" w:rsidRPr="00C57C12" w:rsidRDefault="00D92EEC">
      <w:pPr>
        <w:widowControl/>
      </w:pPr>
    </w:p>
    <w:p w:rsidR="00D92EEC" w:rsidRPr="00C57C12" w:rsidRDefault="00D92EEC">
      <w:pPr>
        <w:widowControl/>
      </w:pPr>
    </w:p>
    <w:p w:rsidR="00911A14" w:rsidRPr="00C57C12" w:rsidRDefault="00911A14">
      <w:pPr>
        <w:widowControl/>
      </w:pPr>
    </w:p>
    <w:p w:rsidR="00E574AA" w:rsidRPr="00C57C12" w:rsidRDefault="00E574AA">
      <w:pPr>
        <w:widowControl/>
      </w:pPr>
    </w:p>
    <w:p w:rsidR="00E574AA" w:rsidRPr="00C57C12" w:rsidRDefault="00E574AA">
      <w:pPr>
        <w:widowControl/>
      </w:pPr>
    </w:p>
    <w:p w:rsidR="00A04920" w:rsidRPr="00C57C12" w:rsidRDefault="00A04920">
      <w:pPr>
        <w:widowControl/>
      </w:pPr>
    </w:p>
    <w:p w:rsidR="00A04920" w:rsidRPr="00C57C12" w:rsidRDefault="00A04920">
      <w:pPr>
        <w:widowControl/>
      </w:pPr>
    </w:p>
    <w:p w:rsidR="00A04920" w:rsidRPr="00C57C12" w:rsidRDefault="00A04920">
      <w:pPr>
        <w:widowControl/>
      </w:pPr>
    </w:p>
    <w:p w:rsidR="00A04920" w:rsidRPr="00C57C12" w:rsidRDefault="00A04920">
      <w:pPr>
        <w:widowControl/>
      </w:pPr>
    </w:p>
    <w:p w:rsidR="00A04920" w:rsidRPr="00C57C12" w:rsidRDefault="00A04920">
      <w:pPr>
        <w:widowControl/>
      </w:pPr>
    </w:p>
    <w:p w:rsidR="00A04920" w:rsidRPr="00C57C12" w:rsidRDefault="00A04920">
      <w:pPr>
        <w:widowControl/>
      </w:pPr>
    </w:p>
    <w:p w:rsidR="000F07EE" w:rsidRPr="00C57C12" w:rsidRDefault="000F07EE">
      <w:pPr>
        <w:widowControl/>
      </w:pPr>
    </w:p>
    <w:p w:rsidR="000F07EE" w:rsidRPr="00C57C12" w:rsidRDefault="000F07EE">
      <w:pPr>
        <w:widowControl/>
      </w:pPr>
    </w:p>
    <w:p w:rsidR="000F07EE" w:rsidRPr="00C57C12" w:rsidRDefault="000F07EE">
      <w:pPr>
        <w:widowControl/>
      </w:pPr>
    </w:p>
    <w:p w:rsidR="000F07EE" w:rsidRPr="00C57C12" w:rsidRDefault="000F07EE">
      <w:pPr>
        <w:widowControl/>
      </w:pPr>
    </w:p>
    <w:p w:rsidR="000F07EE" w:rsidRPr="00C57C12" w:rsidRDefault="000F07EE">
      <w:pPr>
        <w:widowControl/>
      </w:pPr>
    </w:p>
    <w:p w:rsidR="007548A9" w:rsidRPr="00C57C12" w:rsidRDefault="007548A9">
      <w:pPr>
        <w:widowControl/>
      </w:pPr>
    </w:p>
    <w:p w:rsidR="000F07EE" w:rsidRPr="00C57C12" w:rsidRDefault="000F07EE">
      <w:pPr>
        <w:widowControl/>
      </w:pPr>
    </w:p>
    <w:p w:rsidR="000F07EE" w:rsidRPr="00C57C12" w:rsidRDefault="000F07EE">
      <w:pPr>
        <w:widowControl/>
      </w:pPr>
    </w:p>
    <w:p w:rsidR="000F07EE" w:rsidRPr="00C57C12" w:rsidRDefault="000F07EE">
      <w:pPr>
        <w:widowControl/>
      </w:pPr>
    </w:p>
    <w:p w:rsidR="007E0909" w:rsidRPr="00C57C12" w:rsidRDefault="007E0909">
      <w:pPr>
        <w:widowControl/>
      </w:pPr>
    </w:p>
    <w:p w:rsidR="007E0909" w:rsidRPr="00C57C12" w:rsidRDefault="007E0909">
      <w:pPr>
        <w:widowControl/>
      </w:pPr>
    </w:p>
    <w:p w:rsidR="000F07EE" w:rsidRPr="00C57C12" w:rsidRDefault="000F07EE">
      <w:pPr>
        <w:widowControl/>
      </w:pPr>
    </w:p>
    <w:p w:rsidR="000F07EE" w:rsidRPr="00C57C12" w:rsidRDefault="000F07EE">
      <w:pPr>
        <w:widowControl/>
      </w:pPr>
    </w:p>
    <w:p w:rsidR="000F07EE" w:rsidRPr="00C57C12" w:rsidRDefault="000F07EE">
      <w:pPr>
        <w:widowControl/>
      </w:pPr>
    </w:p>
    <w:p w:rsidR="00071B79" w:rsidRPr="00C57C12" w:rsidRDefault="00071B79">
      <w:pPr>
        <w:widowControl/>
      </w:pPr>
    </w:p>
    <w:p w:rsidR="00865F78" w:rsidRPr="00C57C12" w:rsidRDefault="00865F78">
      <w:pPr>
        <w:widowControl/>
      </w:pPr>
    </w:p>
    <w:p w:rsidR="00071B79" w:rsidRPr="00C57C12" w:rsidRDefault="00071B79">
      <w:pPr>
        <w:widowControl/>
      </w:pPr>
    </w:p>
    <w:p w:rsidR="00071B79" w:rsidRPr="00C57C12" w:rsidRDefault="00437B43" w:rsidP="00071B79">
      <w:pPr>
        <w:ind w:rightChars="-163" w:right="-391"/>
        <w:rPr>
          <w:rFonts w:eastAsia="標楷體"/>
        </w:rPr>
      </w:pPr>
      <w:r w:rsidRPr="00C57C12">
        <w:rPr>
          <w:rFonts w:ascii="標楷體" w:eastAsia="標楷體" w:hAnsi="標楷體" w:hint="eastAsia"/>
        </w:rPr>
        <w:lastRenderedPageBreak/>
        <w:t>修正</w:t>
      </w:r>
      <w:r w:rsidR="00AF6939" w:rsidRPr="00C57C12">
        <w:rPr>
          <w:rFonts w:ascii="標楷體" w:eastAsia="標楷體" w:hAnsi="標楷體" w:hint="eastAsia"/>
        </w:rPr>
        <w:t>第五條</w:t>
      </w:r>
      <w:r w:rsidR="00071B79" w:rsidRPr="00C57C12">
        <w:rPr>
          <w:rFonts w:ascii="標楷體" w:eastAsia="標楷體" w:hAnsi="標楷體" w:hint="eastAsia"/>
        </w:rPr>
        <w:t xml:space="preserve">附表                                         </w:t>
      </w:r>
      <w:r w:rsidR="00071B79" w:rsidRPr="00C57C12">
        <w:rPr>
          <w:rFonts w:eastAsia="標楷體" w:hint="eastAsia"/>
        </w:rPr>
        <w:t>單位：新臺幣（元）</w:t>
      </w:r>
    </w:p>
    <w:tbl>
      <w:tblPr>
        <w:tblW w:w="8603"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88"/>
        <w:gridCol w:w="2205"/>
        <w:gridCol w:w="2205"/>
        <w:gridCol w:w="2205"/>
      </w:tblGrid>
      <w:tr w:rsidR="00C57C12" w:rsidRPr="00C57C12" w:rsidTr="00DA160C">
        <w:trPr>
          <w:cantSplit/>
          <w:trHeight w:val="1134"/>
        </w:trPr>
        <w:tc>
          <w:tcPr>
            <w:tcW w:w="1988" w:type="dxa"/>
            <w:tcBorders>
              <w:top w:val="single" w:sz="12" w:space="0" w:color="auto"/>
              <w:bottom w:val="single" w:sz="4" w:space="0" w:color="auto"/>
            </w:tcBorders>
          </w:tcPr>
          <w:p w:rsidR="00071B79" w:rsidRPr="00C57C12" w:rsidRDefault="00071B79" w:rsidP="00071B79">
            <w:pPr>
              <w:pStyle w:val="a9"/>
              <w:ind w:left="120" w:right="120" w:firstLineChars="520" w:firstLine="1040"/>
              <w:jc w:val="both"/>
              <w:rPr>
                <w:rFonts w:eastAsia="標楷體"/>
              </w:rPr>
            </w:pPr>
            <w:r w:rsidRPr="00C57C12">
              <w:rPr>
                <w:rFonts w:eastAsia="標楷體"/>
                <w:noProof/>
                <w:sz w:val="20"/>
              </w:rPr>
              <mc:AlternateContent>
                <mc:Choice Requires="wps">
                  <w:drawing>
                    <wp:anchor distT="0" distB="0" distL="114300" distR="114300" simplePos="0" relativeHeight="251676672" behindDoc="0" locked="0" layoutInCell="1" allowOverlap="1" wp14:anchorId="73425982" wp14:editId="5370C7E3">
                      <wp:simplePos x="0" y="0"/>
                      <wp:positionH relativeFrom="column">
                        <wp:posOffset>5715</wp:posOffset>
                      </wp:positionH>
                      <wp:positionV relativeFrom="paragraph">
                        <wp:posOffset>6350</wp:posOffset>
                      </wp:positionV>
                      <wp:extent cx="790575" cy="914400"/>
                      <wp:effectExtent l="0" t="0" r="28575"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AA8EE" id="直線接點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62.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"/>
                  </w:pict>
                </mc:Fallback>
              </mc:AlternateContent>
            </w:r>
            <w:r w:rsidRPr="00C57C12">
              <w:rPr>
                <w:rFonts w:eastAsia="標楷體"/>
                <w:noProof/>
                <w:sz w:val="20"/>
              </w:rPr>
              <mc:AlternateContent>
                <mc:Choice Requires="wps">
                  <w:drawing>
                    <wp:anchor distT="0" distB="0" distL="114300" distR="114300" simplePos="0" relativeHeight="251675648" behindDoc="0" locked="0" layoutInCell="1" allowOverlap="1" wp14:anchorId="28B12C74" wp14:editId="30032194">
                      <wp:simplePos x="0" y="0"/>
                      <wp:positionH relativeFrom="column">
                        <wp:posOffset>1270</wp:posOffset>
                      </wp:positionH>
                      <wp:positionV relativeFrom="paragraph">
                        <wp:posOffset>1270</wp:posOffset>
                      </wp:positionV>
                      <wp:extent cx="1243330" cy="349885"/>
                      <wp:effectExtent l="5080" t="6985" r="8890" b="508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3498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7E41B" id="直線接點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"/>
                  </w:pict>
                </mc:Fallback>
              </mc:AlternateContent>
            </w:r>
            <w:r w:rsidRPr="00C57C12">
              <w:rPr>
                <w:rFonts w:eastAsia="標楷體" w:hint="eastAsia"/>
              </w:rPr>
              <w:t>對象</w:t>
            </w:r>
          </w:p>
          <w:p w:rsidR="00071B79" w:rsidRPr="00C57C12" w:rsidRDefault="00071B79" w:rsidP="00071B79">
            <w:pPr>
              <w:pStyle w:val="a9"/>
              <w:spacing w:beforeLines="90" w:before="324"/>
              <w:ind w:leftChars="400" w:left="960" w:right="120" w:firstLineChars="100" w:firstLine="210"/>
              <w:jc w:val="both"/>
              <w:rPr>
                <w:rFonts w:eastAsia="標楷體"/>
              </w:rPr>
            </w:pPr>
            <w:r w:rsidRPr="00C57C12">
              <w:rPr>
                <w:rFonts w:eastAsia="標楷體" w:hint="eastAsia"/>
              </w:rPr>
              <w:t>金額</w:t>
            </w:r>
          </w:p>
          <w:p w:rsidR="00071B79" w:rsidRPr="00C57C12" w:rsidRDefault="00071B79" w:rsidP="00071B79">
            <w:pPr>
              <w:pStyle w:val="a9"/>
              <w:ind w:leftChars="100" w:left="240" w:right="120"/>
              <w:jc w:val="both"/>
              <w:rPr>
                <w:rFonts w:eastAsia="標楷體"/>
              </w:rPr>
            </w:pPr>
            <w:r w:rsidRPr="00C57C12">
              <w:rPr>
                <w:rFonts w:eastAsia="標楷體" w:hint="eastAsia"/>
              </w:rPr>
              <w:t>項目</w:t>
            </w:r>
          </w:p>
        </w:tc>
        <w:tc>
          <w:tcPr>
            <w:tcW w:w="2205" w:type="dxa"/>
            <w:tcBorders>
              <w:top w:val="single" w:sz="12" w:space="0" w:color="auto"/>
              <w:bottom w:val="single" w:sz="4" w:space="0" w:color="auto"/>
            </w:tcBorders>
            <w:vAlign w:val="center"/>
          </w:tcPr>
          <w:p w:rsidR="00071B79" w:rsidRPr="00C57C12" w:rsidRDefault="00071B79" w:rsidP="00071B79">
            <w:pPr>
              <w:pStyle w:val="a9"/>
              <w:ind w:leftChars="0" w:left="0" w:rightChars="0" w:right="0"/>
              <w:jc w:val="center"/>
              <w:rPr>
                <w:rFonts w:eastAsia="標楷體"/>
              </w:rPr>
            </w:pPr>
            <w:r w:rsidRPr="00C57C12">
              <w:rPr>
                <w:rFonts w:eastAsia="標楷體" w:hint="eastAsia"/>
              </w:rPr>
              <w:t>直轄市議會</w:t>
            </w:r>
          </w:p>
          <w:p w:rsidR="00071B79" w:rsidRPr="00C57C12" w:rsidRDefault="00071B79" w:rsidP="00071B79">
            <w:pPr>
              <w:pStyle w:val="a9"/>
              <w:ind w:leftChars="0" w:left="0" w:rightChars="0" w:right="0"/>
              <w:jc w:val="center"/>
              <w:rPr>
                <w:rFonts w:eastAsia="標楷體"/>
              </w:rPr>
            </w:pPr>
            <w:r w:rsidRPr="00C57C12">
              <w:rPr>
                <w:rFonts w:eastAsia="標楷體" w:hint="eastAsia"/>
              </w:rPr>
              <w:t>議長、副議長及議員</w:t>
            </w:r>
          </w:p>
        </w:tc>
        <w:tc>
          <w:tcPr>
            <w:tcW w:w="2205" w:type="dxa"/>
            <w:tcBorders>
              <w:top w:val="single" w:sz="12" w:space="0" w:color="auto"/>
              <w:bottom w:val="single" w:sz="4" w:space="0" w:color="auto"/>
            </w:tcBorders>
            <w:vAlign w:val="center"/>
          </w:tcPr>
          <w:p w:rsidR="00071B79" w:rsidRPr="00C57C12" w:rsidRDefault="00071B79" w:rsidP="00071B79">
            <w:pPr>
              <w:pStyle w:val="a9"/>
              <w:ind w:leftChars="0" w:left="0" w:rightChars="0" w:right="0"/>
              <w:jc w:val="center"/>
              <w:rPr>
                <w:rFonts w:eastAsia="標楷體"/>
              </w:rPr>
            </w:pPr>
            <w:r w:rsidRPr="00C57C12">
              <w:rPr>
                <w:rFonts w:eastAsia="標楷體" w:hint="eastAsia"/>
              </w:rPr>
              <w:t>縣（市）議會</w:t>
            </w:r>
          </w:p>
          <w:p w:rsidR="00071B79" w:rsidRPr="00C57C12" w:rsidRDefault="00071B79" w:rsidP="00071B79">
            <w:pPr>
              <w:pStyle w:val="a9"/>
              <w:ind w:leftChars="0" w:left="0" w:rightChars="0" w:right="0"/>
              <w:jc w:val="center"/>
              <w:rPr>
                <w:rFonts w:eastAsia="標楷體"/>
              </w:rPr>
            </w:pPr>
            <w:r w:rsidRPr="00C57C12">
              <w:rPr>
                <w:rFonts w:eastAsia="標楷體" w:hint="eastAsia"/>
              </w:rPr>
              <w:t>議長、副議長及議員</w:t>
            </w:r>
          </w:p>
        </w:tc>
        <w:tc>
          <w:tcPr>
            <w:tcW w:w="2205" w:type="dxa"/>
            <w:tcBorders>
              <w:top w:val="single" w:sz="12" w:space="0" w:color="auto"/>
              <w:bottom w:val="single" w:sz="4" w:space="0" w:color="auto"/>
            </w:tcBorders>
            <w:vAlign w:val="center"/>
          </w:tcPr>
          <w:p w:rsidR="00071B79" w:rsidRPr="00C57C12" w:rsidRDefault="00071B79" w:rsidP="00071B79">
            <w:pPr>
              <w:pStyle w:val="a9"/>
              <w:ind w:leftChars="0" w:left="0" w:rightChars="0" w:right="0"/>
              <w:jc w:val="center"/>
              <w:rPr>
                <w:rFonts w:eastAsia="標楷體"/>
              </w:rPr>
            </w:pPr>
            <w:r w:rsidRPr="00C57C12">
              <w:rPr>
                <w:rFonts w:eastAsia="標楷體" w:hint="eastAsia"/>
              </w:rPr>
              <w:t>鄉（鎮、市）民代表會</w:t>
            </w:r>
          </w:p>
          <w:p w:rsidR="00071B79" w:rsidRPr="00C57C12" w:rsidRDefault="00071B79" w:rsidP="00071B79">
            <w:pPr>
              <w:pStyle w:val="a9"/>
              <w:ind w:leftChars="0" w:left="0" w:rightChars="0" w:right="0"/>
              <w:jc w:val="center"/>
              <w:rPr>
                <w:rFonts w:eastAsia="標楷體"/>
              </w:rPr>
            </w:pPr>
            <w:r w:rsidRPr="00C57C12">
              <w:rPr>
                <w:rFonts w:eastAsia="標楷體" w:hint="eastAsia"/>
              </w:rPr>
              <w:t>主席、副主席及代表</w:t>
            </w:r>
          </w:p>
        </w:tc>
      </w:tr>
      <w:tr w:rsidR="00C57C12" w:rsidRPr="00C57C12" w:rsidTr="00DA160C">
        <w:trPr>
          <w:cantSplit/>
        </w:trPr>
        <w:tc>
          <w:tcPr>
            <w:tcW w:w="1988" w:type="dxa"/>
            <w:tcBorders>
              <w:top w:val="single" w:sz="4" w:space="0" w:color="auto"/>
            </w:tcBorders>
            <w:vAlign w:val="center"/>
          </w:tcPr>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健康檢查費</w:t>
            </w:r>
          </w:p>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tcBorders>
              <w:top w:val="single" w:sz="4" w:space="0" w:color="auto"/>
            </w:tcBorders>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一六、○○○</w:t>
            </w:r>
          </w:p>
        </w:tc>
        <w:tc>
          <w:tcPr>
            <w:tcW w:w="2205" w:type="dxa"/>
            <w:tcBorders>
              <w:top w:val="single" w:sz="4" w:space="0" w:color="auto"/>
            </w:tcBorders>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一六、○○○</w:t>
            </w:r>
          </w:p>
        </w:tc>
        <w:tc>
          <w:tcPr>
            <w:tcW w:w="2205" w:type="dxa"/>
            <w:tcBorders>
              <w:top w:val="single" w:sz="4" w:space="0" w:color="auto"/>
            </w:tcBorders>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一六、○○○</w:t>
            </w:r>
          </w:p>
        </w:tc>
      </w:tr>
      <w:tr w:rsidR="00C57C12" w:rsidRPr="00C57C12" w:rsidTr="00DA160C">
        <w:trPr>
          <w:cantSplit/>
        </w:trPr>
        <w:tc>
          <w:tcPr>
            <w:tcW w:w="1988" w:type="dxa"/>
            <w:vAlign w:val="center"/>
          </w:tcPr>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保險費</w:t>
            </w:r>
          </w:p>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一五、○○○</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一五、○○○</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一五、○○○</w:t>
            </w:r>
          </w:p>
        </w:tc>
      </w:tr>
      <w:tr w:rsidR="00C57C12" w:rsidRPr="00C57C12" w:rsidTr="00DA160C">
        <w:trPr>
          <w:cantSplit/>
        </w:trPr>
        <w:tc>
          <w:tcPr>
            <w:tcW w:w="1988" w:type="dxa"/>
            <w:vAlign w:val="center"/>
          </w:tcPr>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為民服務費</w:t>
            </w:r>
          </w:p>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（每人每月）</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二○、○○○</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九、○○○</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三、○○○</w:t>
            </w:r>
          </w:p>
        </w:tc>
      </w:tr>
      <w:tr w:rsidR="00C57C12" w:rsidRPr="00C57C12" w:rsidTr="00DA160C">
        <w:trPr>
          <w:cantSplit/>
        </w:trPr>
        <w:tc>
          <w:tcPr>
            <w:tcW w:w="1988" w:type="dxa"/>
            <w:vAlign w:val="center"/>
          </w:tcPr>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春節慰勞金</w:t>
            </w:r>
          </w:p>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一個半月之研究費</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一個半月之研究費</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一個半月之研究費</w:t>
            </w:r>
          </w:p>
        </w:tc>
      </w:tr>
      <w:tr w:rsidR="00C57C12" w:rsidRPr="00C57C12" w:rsidTr="00DA160C">
        <w:trPr>
          <w:cantSplit/>
        </w:trPr>
        <w:tc>
          <w:tcPr>
            <w:tcW w:w="1988" w:type="dxa"/>
            <w:vAlign w:val="center"/>
          </w:tcPr>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出國考察費</w:t>
            </w:r>
          </w:p>
          <w:p w:rsidR="00071B79" w:rsidRPr="00C57C12" w:rsidRDefault="00071B79" w:rsidP="00071B79">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一五○、○○○</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一○○、○○○</w:t>
            </w:r>
          </w:p>
        </w:tc>
        <w:tc>
          <w:tcPr>
            <w:tcW w:w="2205" w:type="dxa"/>
            <w:vAlign w:val="center"/>
          </w:tcPr>
          <w:p w:rsidR="00071B79" w:rsidRPr="00C57C12" w:rsidRDefault="00071B79" w:rsidP="00071B79">
            <w:pPr>
              <w:pStyle w:val="a8"/>
              <w:spacing w:line="360" w:lineRule="exact"/>
              <w:ind w:leftChars="50" w:left="120" w:rightChars="50" w:right="120"/>
              <w:jc w:val="right"/>
              <w:rPr>
                <w:rFonts w:eastAsia="標楷體"/>
              </w:rPr>
            </w:pPr>
            <w:r w:rsidRPr="00C57C12">
              <w:rPr>
                <w:rFonts w:eastAsia="標楷體" w:hint="eastAsia"/>
              </w:rPr>
              <w:t>五○、○○○</w:t>
            </w:r>
          </w:p>
        </w:tc>
      </w:tr>
      <w:tr w:rsidR="00C57C12" w:rsidRPr="00C57C12" w:rsidTr="00DA160C">
        <w:trPr>
          <w:cantSplit/>
          <w:trHeight w:val="5272"/>
        </w:trPr>
        <w:tc>
          <w:tcPr>
            <w:tcW w:w="1988" w:type="dxa"/>
            <w:vAlign w:val="center"/>
          </w:tcPr>
          <w:p w:rsidR="00071B79" w:rsidRPr="00C57C12" w:rsidRDefault="00071B79" w:rsidP="00071B79">
            <w:pPr>
              <w:pStyle w:val="a8"/>
              <w:ind w:leftChars="50" w:left="120" w:rightChars="50" w:right="120"/>
              <w:jc w:val="center"/>
              <w:rPr>
                <w:rFonts w:eastAsia="標楷體"/>
              </w:rPr>
            </w:pPr>
            <w:r w:rsidRPr="00C57C12">
              <w:rPr>
                <w:rFonts w:eastAsia="標楷體" w:hint="eastAsia"/>
              </w:rPr>
              <w:t>特別費</w:t>
            </w:r>
          </w:p>
          <w:p w:rsidR="00071B79" w:rsidRPr="00C57C12" w:rsidRDefault="00071B79" w:rsidP="00071B79">
            <w:pPr>
              <w:pStyle w:val="a8"/>
              <w:ind w:leftChars="50" w:left="120" w:rightChars="50" w:right="120"/>
              <w:jc w:val="center"/>
              <w:rPr>
                <w:rFonts w:eastAsia="標楷體"/>
              </w:rPr>
            </w:pPr>
            <w:r w:rsidRPr="00C57C12">
              <w:rPr>
                <w:rFonts w:eastAsia="標楷體" w:hint="eastAsia"/>
              </w:rPr>
              <w:t>（每人每月）</w:t>
            </w:r>
          </w:p>
        </w:tc>
        <w:tc>
          <w:tcPr>
            <w:tcW w:w="2205" w:type="dxa"/>
            <w:vAlign w:val="center"/>
          </w:tcPr>
          <w:p w:rsidR="00071B79" w:rsidRPr="00C57C12" w:rsidRDefault="00071B79" w:rsidP="00071B79">
            <w:pPr>
              <w:pStyle w:val="a8"/>
              <w:jc w:val="right"/>
              <w:rPr>
                <w:rFonts w:eastAsia="標楷體"/>
              </w:rPr>
            </w:pPr>
            <w:r w:rsidRPr="00C57C12">
              <w:rPr>
                <w:rFonts w:eastAsia="標楷體" w:hint="eastAsia"/>
              </w:rPr>
              <w:t>議　長二○○、○○○</w:t>
            </w:r>
          </w:p>
          <w:p w:rsidR="00071B79" w:rsidRPr="00C57C12" w:rsidRDefault="00071B79" w:rsidP="00071B79">
            <w:pPr>
              <w:pStyle w:val="a8"/>
              <w:jc w:val="right"/>
              <w:rPr>
                <w:rFonts w:eastAsia="標楷體"/>
              </w:rPr>
            </w:pPr>
            <w:r w:rsidRPr="00C57C12">
              <w:rPr>
                <w:rFonts w:eastAsia="標楷體" w:hint="eastAsia"/>
              </w:rPr>
              <w:t>副議長一四○、○○○</w:t>
            </w:r>
          </w:p>
        </w:tc>
        <w:tc>
          <w:tcPr>
            <w:tcW w:w="2205" w:type="dxa"/>
            <w:vAlign w:val="center"/>
          </w:tcPr>
          <w:p w:rsidR="00071B79" w:rsidRPr="00C57C12" w:rsidRDefault="00071B79" w:rsidP="00071B79">
            <w:pPr>
              <w:pStyle w:val="a8"/>
              <w:ind w:rightChars="50" w:right="120"/>
              <w:jc w:val="right"/>
              <w:rPr>
                <w:rFonts w:eastAsia="標楷體"/>
              </w:rPr>
            </w:pPr>
            <w:r w:rsidRPr="00C57C12">
              <w:rPr>
                <w:rFonts w:eastAsia="標楷體" w:hint="eastAsia"/>
              </w:rPr>
              <w:t>議　長八八、○○○</w:t>
            </w:r>
          </w:p>
          <w:p w:rsidR="00071B79" w:rsidRPr="00C57C12" w:rsidRDefault="00071B79" w:rsidP="00071B79">
            <w:pPr>
              <w:pStyle w:val="a8"/>
              <w:ind w:leftChars="50" w:left="120" w:rightChars="50" w:right="120"/>
              <w:jc w:val="right"/>
              <w:rPr>
                <w:rFonts w:eastAsia="標楷體"/>
              </w:rPr>
            </w:pPr>
            <w:r w:rsidRPr="00C57C12">
              <w:rPr>
                <w:rFonts w:eastAsia="標楷體" w:hint="eastAsia"/>
              </w:rPr>
              <w:t>副議長四四、○○○</w:t>
            </w:r>
          </w:p>
        </w:tc>
        <w:tc>
          <w:tcPr>
            <w:tcW w:w="2205" w:type="dxa"/>
            <w:vAlign w:val="center"/>
          </w:tcPr>
          <w:p w:rsidR="00071B79" w:rsidRPr="00C57C12" w:rsidRDefault="00071B79" w:rsidP="00071B79">
            <w:pPr>
              <w:pStyle w:val="a8"/>
              <w:ind w:left="210" w:hangingChars="100" w:hanging="210"/>
              <w:rPr>
                <w:rFonts w:eastAsia="標楷體"/>
              </w:rPr>
            </w:pPr>
            <w:r w:rsidRPr="00C57C12">
              <w:rPr>
                <w:rFonts w:eastAsia="標楷體" w:hint="eastAsia"/>
              </w:rPr>
              <w:t>1.</w:t>
            </w:r>
            <w:r w:rsidRPr="00C57C12">
              <w:rPr>
                <w:rFonts w:eastAsia="標楷體" w:hint="eastAsia"/>
              </w:rPr>
              <w:t>人口數未滿五萬者</w:t>
            </w:r>
          </w:p>
          <w:p w:rsidR="00071B79" w:rsidRPr="00C57C12" w:rsidRDefault="00071B79" w:rsidP="00071B79">
            <w:pPr>
              <w:pStyle w:val="a8"/>
              <w:ind w:firstLineChars="100" w:firstLine="210"/>
              <w:rPr>
                <w:rFonts w:eastAsia="標楷體"/>
              </w:rPr>
            </w:pPr>
            <w:r w:rsidRPr="00C57C12">
              <w:rPr>
                <w:rFonts w:eastAsia="標楷體" w:hint="eastAsia"/>
              </w:rPr>
              <w:t>主席二三、七○○</w:t>
            </w:r>
          </w:p>
          <w:p w:rsidR="00071B79" w:rsidRPr="00C57C12" w:rsidRDefault="00071B79" w:rsidP="00071B79">
            <w:pPr>
              <w:pStyle w:val="a8"/>
              <w:ind w:firstLineChars="100" w:firstLine="210"/>
              <w:jc w:val="center"/>
              <w:rPr>
                <w:rFonts w:eastAsia="標楷體"/>
              </w:rPr>
            </w:pPr>
            <w:r w:rsidRPr="00C57C12">
              <w:rPr>
                <w:rFonts w:eastAsia="標楷體" w:hint="eastAsia"/>
              </w:rPr>
              <w:t>副主席一一、八五○</w:t>
            </w:r>
          </w:p>
          <w:p w:rsidR="00071B79" w:rsidRPr="00C57C12" w:rsidRDefault="00071B79" w:rsidP="00071B79">
            <w:pPr>
              <w:pStyle w:val="a8"/>
              <w:ind w:left="210" w:hangingChars="100" w:hanging="210"/>
              <w:rPr>
                <w:rFonts w:eastAsia="標楷體"/>
              </w:rPr>
            </w:pPr>
            <w:r w:rsidRPr="00C57C12">
              <w:rPr>
                <w:rFonts w:eastAsia="標楷體" w:hint="eastAsia"/>
              </w:rPr>
              <w:t>2.</w:t>
            </w:r>
            <w:r w:rsidRPr="00C57C12">
              <w:rPr>
                <w:rFonts w:eastAsia="標楷體" w:hint="eastAsia"/>
              </w:rPr>
              <w:t>人口數在五萬以上未滿十萬者</w:t>
            </w:r>
          </w:p>
          <w:p w:rsidR="00071B79" w:rsidRPr="00C57C12" w:rsidRDefault="00071B79" w:rsidP="00071B79">
            <w:pPr>
              <w:pStyle w:val="a8"/>
              <w:ind w:firstLineChars="100" w:firstLine="210"/>
              <w:rPr>
                <w:rFonts w:eastAsia="標楷體"/>
              </w:rPr>
            </w:pPr>
            <w:r w:rsidRPr="00C57C12">
              <w:rPr>
                <w:rFonts w:eastAsia="標楷體" w:hint="eastAsia"/>
              </w:rPr>
              <w:t>主席二五、○○○</w:t>
            </w:r>
          </w:p>
          <w:p w:rsidR="00071B79" w:rsidRPr="00C57C12" w:rsidRDefault="00071B79" w:rsidP="00071B79">
            <w:pPr>
              <w:pStyle w:val="a8"/>
              <w:ind w:firstLineChars="100" w:firstLine="210"/>
              <w:jc w:val="center"/>
              <w:rPr>
                <w:rFonts w:eastAsia="標楷體"/>
              </w:rPr>
            </w:pPr>
            <w:r w:rsidRPr="00C57C12">
              <w:rPr>
                <w:rFonts w:eastAsia="標楷體" w:hint="eastAsia"/>
              </w:rPr>
              <w:t>副主席</w:t>
            </w:r>
            <w:proofErr w:type="gramStart"/>
            <w:r w:rsidRPr="00C57C12">
              <w:rPr>
                <w:rFonts w:eastAsia="標楷體" w:hint="eastAsia"/>
              </w:rPr>
              <w:t>一二、</w:t>
            </w:r>
            <w:proofErr w:type="gramEnd"/>
            <w:r w:rsidRPr="00C57C12">
              <w:rPr>
                <w:rFonts w:eastAsia="標楷體" w:hint="eastAsia"/>
              </w:rPr>
              <w:t>五○○</w:t>
            </w:r>
          </w:p>
          <w:p w:rsidR="00071B79" w:rsidRPr="00C57C12" w:rsidRDefault="00071B79" w:rsidP="00071B79">
            <w:pPr>
              <w:pStyle w:val="a8"/>
              <w:ind w:left="210" w:hangingChars="100" w:hanging="210"/>
              <w:rPr>
                <w:rFonts w:eastAsia="標楷體"/>
              </w:rPr>
            </w:pPr>
            <w:r w:rsidRPr="00C57C12">
              <w:rPr>
                <w:rFonts w:eastAsia="標楷體" w:hint="eastAsia"/>
              </w:rPr>
              <w:t>3.</w:t>
            </w:r>
            <w:r w:rsidRPr="00C57C12">
              <w:rPr>
                <w:rFonts w:eastAsia="標楷體" w:hint="eastAsia"/>
              </w:rPr>
              <w:t>人口數在十萬以上未滿二十萬者</w:t>
            </w:r>
          </w:p>
          <w:p w:rsidR="00071B79" w:rsidRPr="00C57C12" w:rsidRDefault="00071B79" w:rsidP="00071B79">
            <w:pPr>
              <w:pStyle w:val="a8"/>
              <w:ind w:firstLineChars="100" w:firstLine="210"/>
              <w:rPr>
                <w:rFonts w:eastAsia="標楷體"/>
              </w:rPr>
            </w:pPr>
            <w:r w:rsidRPr="00C57C12">
              <w:rPr>
                <w:rFonts w:eastAsia="標楷體" w:hint="eastAsia"/>
              </w:rPr>
              <w:t>主席二六、三○○</w:t>
            </w:r>
          </w:p>
          <w:p w:rsidR="00071B79" w:rsidRPr="00C57C12" w:rsidRDefault="00071B79" w:rsidP="00071B79">
            <w:pPr>
              <w:pStyle w:val="a8"/>
              <w:ind w:firstLineChars="100" w:firstLine="210"/>
              <w:jc w:val="center"/>
              <w:rPr>
                <w:rFonts w:eastAsia="標楷體"/>
              </w:rPr>
            </w:pPr>
            <w:r w:rsidRPr="00C57C12">
              <w:rPr>
                <w:rFonts w:eastAsia="標楷體" w:hint="eastAsia"/>
              </w:rPr>
              <w:t>副主席一三、一五○</w:t>
            </w:r>
          </w:p>
          <w:p w:rsidR="00071B79" w:rsidRPr="00C57C12" w:rsidRDefault="00071B79" w:rsidP="00071B79">
            <w:pPr>
              <w:pStyle w:val="a8"/>
              <w:ind w:left="210" w:hangingChars="100" w:hanging="210"/>
              <w:rPr>
                <w:rFonts w:eastAsia="標楷體"/>
              </w:rPr>
            </w:pPr>
            <w:r w:rsidRPr="00C57C12">
              <w:rPr>
                <w:rFonts w:eastAsia="標楷體" w:hint="eastAsia"/>
              </w:rPr>
              <w:t>4.</w:t>
            </w:r>
            <w:r w:rsidRPr="00C57C12">
              <w:rPr>
                <w:rFonts w:eastAsia="標楷體" w:hint="eastAsia"/>
              </w:rPr>
              <w:t>人口數在二十萬以上者</w:t>
            </w:r>
          </w:p>
          <w:p w:rsidR="00071B79" w:rsidRPr="00C57C12" w:rsidRDefault="00071B79" w:rsidP="00071B79">
            <w:pPr>
              <w:pStyle w:val="a8"/>
              <w:ind w:firstLineChars="100" w:firstLine="210"/>
              <w:rPr>
                <w:rFonts w:eastAsia="標楷體"/>
              </w:rPr>
            </w:pPr>
            <w:r w:rsidRPr="00C57C12">
              <w:rPr>
                <w:rFonts w:eastAsia="標楷體" w:hint="eastAsia"/>
              </w:rPr>
              <w:t>主席二七、六○○</w:t>
            </w:r>
          </w:p>
          <w:p w:rsidR="00071B79" w:rsidRPr="00C57C12" w:rsidRDefault="00071B79" w:rsidP="00071B79">
            <w:pPr>
              <w:pStyle w:val="a8"/>
              <w:ind w:firstLineChars="100" w:firstLine="210"/>
              <w:jc w:val="center"/>
              <w:rPr>
                <w:rFonts w:eastAsia="標楷體"/>
              </w:rPr>
            </w:pPr>
            <w:r w:rsidRPr="00C57C12">
              <w:rPr>
                <w:rFonts w:eastAsia="標楷體" w:hint="eastAsia"/>
              </w:rPr>
              <w:t>副主席一三、八○○</w:t>
            </w:r>
          </w:p>
        </w:tc>
      </w:tr>
      <w:tr w:rsidR="00C57C12" w:rsidRPr="00C57C12" w:rsidTr="00DA160C">
        <w:trPr>
          <w:cantSplit/>
          <w:trHeight w:val="1209"/>
        </w:trPr>
        <w:tc>
          <w:tcPr>
            <w:tcW w:w="8603" w:type="dxa"/>
            <w:gridSpan w:val="4"/>
            <w:tcBorders>
              <w:bottom w:val="single" w:sz="12" w:space="0" w:color="auto"/>
            </w:tcBorders>
          </w:tcPr>
          <w:p w:rsidR="00071B79" w:rsidRPr="00C57C12" w:rsidRDefault="00071B79" w:rsidP="00071B79">
            <w:pPr>
              <w:pStyle w:val="a8"/>
              <w:ind w:leftChars="50" w:left="666" w:rightChars="50" w:right="120" w:hangingChars="260" w:hanging="546"/>
              <w:rPr>
                <w:rFonts w:eastAsia="標楷體"/>
              </w:rPr>
            </w:pPr>
            <w:proofErr w:type="gramStart"/>
            <w:r w:rsidRPr="00C57C12">
              <w:rPr>
                <w:rFonts w:eastAsia="標楷體" w:hint="eastAsia"/>
              </w:rPr>
              <w:t>註一</w:t>
            </w:r>
            <w:proofErr w:type="gramEnd"/>
            <w:r w:rsidRPr="00C57C12">
              <w:rPr>
                <w:rFonts w:eastAsia="標楷體" w:hint="eastAsia"/>
              </w:rPr>
              <w:t>：健康檢查費按年編列，</w:t>
            </w:r>
            <w:r w:rsidRPr="00C57C12">
              <w:rPr>
                <w:rFonts w:ascii="標楷體" w:eastAsia="標楷體" w:hAnsi="標楷體" w:hint="eastAsia"/>
              </w:rPr>
              <w:t>地方民意代表應</w:t>
            </w:r>
            <w:r w:rsidRPr="00C57C12">
              <w:rPr>
                <w:rFonts w:ascii="標楷體" w:eastAsia="標楷體" w:hAnsi="標楷體" w:hint="eastAsia"/>
                <w:u w:val="single"/>
              </w:rPr>
              <w:t>檢具實施公務人員一般健康檢查之醫療機構單據核銷</w:t>
            </w:r>
            <w:r w:rsidRPr="00C57C12">
              <w:rPr>
                <w:rFonts w:ascii="標楷體" w:eastAsia="標楷體" w:hAnsi="標楷體" w:hint="eastAsia"/>
              </w:rPr>
              <w:t>。</w:t>
            </w:r>
          </w:p>
          <w:p w:rsidR="00071B79" w:rsidRPr="00C57C12" w:rsidRDefault="00071B79" w:rsidP="00071B79">
            <w:pPr>
              <w:pStyle w:val="a8"/>
              <w:ind w:leftChars="50" w:left="120" w:rightChars="50" w:right="120"/>
              <w:rPr>
                <w:rFonts w:eastAsia="標楷體"/>
              </w:rPr>
            </w:pPr>
            <w:proofErr w:type="gramStart"/>
            <w:r w:rsidRPr="00C57C12">
              <w:rPr>
                <w:rFonts w:eastAsia="標楷體" w:hint="eastAsia"/>
              </w:rPr>
              <w:t>註</w:t>
            </w:r>
            <w:proofErr w:type="gramEnd"/>
            <w:r w:rsidRPr="00C57C12">
              <w:rPr>
                <w:rFonts w:eastAsia="標楷體" w:hint="eastAsia"/>
              </w:rPr>
              <w:t>二：為民服務費及特別費按月編列，地方民意代表應檢據核銷。</w:t>
            </w:r>
          </w:p>
          <w:p w:rsidR="00071B79" w:rsidRPr="00C57C12" w:rsidRDefault="00071B79" w:rsidP="00071B79">
            <w:pPr>
              <w:pStyle w:val="a8"/>
              <w:ind w:leftChars="50" w:left="120" w:rightChars="50" w:right="120"/>
              <w:rPr>
                <w:rFonts w:eastAsia="標楷體"/>
              </w:rPr>
            </w:pPr>
            <w:proofErr w:type="gramStart"/>
            <w:r w:rsidRPr="00C57C12">
              <w:rPr>
                <w:rFonts w:eastAsia="標楷體" w:hint="eastAsia"/>
              </w:rPr>
              <w:t>註三</w:t>
            </w:r>
            <w:proofErr w:type="gramEnd"/>
            <w:r w:rsidRPr="00C57C12">
              <w:rPr>
                <w:rFonts w:eastAsia="標楷體" w:hint="eastAsia"/>
              </w:rPr>
              <w:t>：保險費、出國考察費按年編列，地方民意代表應檢據核銷。</w:t>
            </w:r>
          </w:p>
        </w:tc>
      </w:tr>
    </w:tbl>
    <w:p w:rsidR="00071B79" w:rsidRPr="00C57C12" w:rsidRDefault="00437B43" w:rsidP="00437B43">
      <w:pPr>
        <w:widowControl/>
        <w:ind w:left="991" w:hangingChars="472" w:hanging="991"/>
        <w:rPr>
          <w:rFonts w:ascii="Times New Roman" w:eastAsia="標楷體" w:hAnsi="Times New Roman" w:cs="Times New Roman"/>
          <w:sz w:val="21"/>
          <w:szCs w:val="24"/>
        </w:rPr>
      </w:pPr>
      <w:r w:rsidRPr="00C57C12">
        <w:rPr>
          <w:rFonts w:ascii="Times New Roman" w:eastAsia="標楷體" w:hAnsi="Times New Roman" w:cs="Times New Roman" w:hint="eastAsia"/>
          <w:sz w:val="21"/>
          <w:szCs w:val="24"/>
        </w:rPr>
        <w:t>修正說明：</w:t>
      </w:r>
      <w:r w:rsidR="00362BD6" w:rsidRPr="00C57C12">
        <w:rPr>
          <w:rFonts w:ascii="Times New Roman" w:eastAsia="標楷體" w:hAnsi="Times New Roman" w:cs="Times New Roman" w:hint="eastAsia"/>
          <w:sz w:val="21"/>
          <w:szCs w:val="24"/>
        </w:rPr>
        <w:t>基於地方民意代表健康自主性管理及其便利性，</w:t>
      </w:r>
      <w:proofErr w:type="gramStart"/>
      <w:r w:rsidR="00362BD6" w:rsidRPr="00C57C12">
        <w:rPr>
          <w:rFonts w:ascii="Times New Roman" w:eastAsia="標楷體" w:hAnsi="Times New Roman" w:cs="Times New Roman" w:hint="eastAsia"/>
          <w:sz w:val="21"/>
          <w:szCs w:val="24"/>
        </w:rPr>
        <w:t>爰</w:t>
      </w:r>
      <w:proofErr w:type="gramEnd"/>
      <w:r w:rsidR="00362BD6" w:rsidRPr="00C57C12">
        <w:rPr>
          <w:rFonts w:ascii="Times New Roman" w:eastAsia="標楷體" w:hAnsi="Times New Roman" w:cs="Times New Roman" w:hint="eastAsia"/>
          <w:sz w:val="21"/>
          <w:szCs w:val="24"/>
        </w:rPr>
        <w:t>參照公務人員保障暨培訓委員會</w:t>
      </w:r>
      <w:r w:rsidR="008D46F8" w:rsidRPr="00C57C12">
        <w:rPr>
          <w:rFonts w:ascii="Times New Roman" w:eastAsia="標楷體" w:hAnsi="Times New Roman" w:cs="Times New Roman" w:hint="eastAsia"/>
          <w:sz w:val="21"/>
          <w:szCs w:val="24"/>
        </w:rPr>
        <w:t>放寬公務人員一般健康檢查之方向，</w:t>
      </w:r>
      <w:r w:rsidRPr="00C57C12">
        <w:rPr>
          <w:rFonts w:ascii="Times New Roman" w:eastAsia="標楷體" w:hAnsi="Times New Roman" w:cs="Times New Roman" w:hint="eastAsia"/>
          <w:sz w:val="21"/>
          <w:szCs w:val="24"/>
        </w:rPr>
        <w:t>修正本附表</w:t>
      </w:r>
      <w:proofErr w:type="gramStart"/>
      <w:r w:rsidRPr="00C57C12">
        <w:rPr>
          <w:rFonts w:ascii="Times New Roman" w:eastAsia="標楷體" w:hAnsi="Times New Roman" w:cs="Times New Roman" w:hint="eastAsia"/>
          <w:sz w:val="21"/>
          <w:szCs w:val="24"/>
        </w:rPr>
        <w:t>註</w:t>
      </w:r>
      <w:proofErr w:type="gramEnd"/>
      <w:r w:rsidRPr="00C57C12">
        <w:rPr>
          <w:rFonts w:ascii="Times New Roman" w:eastAsia="標楷體" w:hAnsi="Times New Roman" w:cs="Times New Roman" w:hint="eastAsia"/>
          <w:sz w:val="21"/>
          <w:szCs w:val="24"/>
        </w:rPr>
        <w:t>一，規定地方民意代表檢具實施公務人員一般健康檢查之醫療機構單據核銷。</w:t>
      </w:r>
    </w:p>
    <w:p w:rsidR="00437B43" w:rsidRPr="00C57C12" w:rsidRDefault="00437B43" w:rsidP="00437B43">
      <w:pPr>
        <w:ind w:rightChars="-163" w:right="-391"/>
        <w:rPr>
          <w:rFonts w:eastAsia="標楷體"/>
        </w:rPr>
      </w:pPr>
      <w:r w:rsidRPr="00C57C12">
        <w:rPr>
          <w:rFonts w:ascii="標楷體" w:eastAsia="標楷體" w:hAnsi="標楷體" w:hint="eastAsia"/>
        </w:rPr>
        <w:lastRenderedPageBreak/>
        <w:t xml:space="preserve">現行第五條附表                                         </w:t>
      </w:r>
      <w:r w:rsidRPr="00C57C12">
        <w:rPr>
          <w:rFonts w:eastAsia="標楷體" w:hint="eastAsia"/>
        </w:rPr>
        <w:t>單位：新臺幣（元）</w:t>
      </w:r>
    </w:p>
    <w:tbl>
      <w:tblPr>
        <w:tblW w:w="8603"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88"/>
        <w:gridCol w:w="2205"/>
        <w:gridCol w:w="2205"/>
        <w:gridCol w:w="2205"/>
      </w:tblGrid>
      <w:tr w:rsidR="00C57C12" w:rsidRPr="00C57C12" w:rsidTr="00DA160C">
        <w:trPr>
          <w:cantSplit/>
          <w:trHeight w:val="1134"/>
        </w:trPr>
        <w:tc>
          <w:tcPr>
            <w:tcW w:w="1988" w:type="dxa"/>
            <w:tcBorders>
              <w:top w:val="single" w:sz="12" w:space="0" w:color="auto"/>
              <w:bottom w:val="single" w:sz="4" w:space="0" w:color="auto"/>
            </w:tcBorders>
          </w:tcPr>
          <w:p w:rsidR="00437B43" w:rsidRPr="00C57C12" w:rsidRDefault="00437B43" w:rsidP="00437B43">
            <w:pPr>
              <w:pStyle w:val="a9"/>
              <w:ind w:left="120" w:right="120" w:firstLineChars="520" w:firstLine="1040"/>
              <w:jc w:val="both"/>
              <w:rPr>
                <w:rFonts w:eastAsia="標楷體"/>
              </w:rPr>
            </w:pPr>
            <w:r w:rsidRPr="00C57C12">
              <w:rPr>
                <w:rFonts w:eastAsia="標楷體"/>
                <w:noProof/>
                <w:sz w:val="20"/>
              </w:rPr>
              <mc:AlternateContent>
                <mc:Choice Requires="wps">
                  <w:drawing>
                    <wp:anchor distT="0" distB="0" distL="114300" distR="114300" simplePos="0" relativeHeight="251679744" behindDoc="0" locked="0" layoutInCell="1" allowOverlap="1" wp14:anchorId="4E4279FD" wp14:editId="674ED080">
                      <wp:simplePos x="0" y="0"/>
                      <wp:positionH relativeFrom="column">
                        <wp:posOffset>7620</wp:posOffset>
                      </wp:positionH>
                      <wp:positionV relativeFrom="paragraph">
                        <wp:posOffset>6350</wp:posOffset>
                      </wp:positionV>
                      <wp:extent cx="771525" cy="914400"/>
                      <wp:effectExtent l="0" t="0" r="2857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33182" id="直線接點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6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"/>
                  </w:pict>
                </mc:Fallback>
              </mc:AlternateContent>
            </w:r>
            <w:r w:rsidRPr="00C57C12">
              <w:rPr>
                <w:rFonts w:eastAsia="標楷體"/>
                <w:noProof/>
                <w:sz w:val="20"/>
              </w:rPr>
              <mc:AlternateContent>
                <mc:Choice Requires="wps">
                  <w:drawing>
                    <wp:anchor distT="0" distB="0" distL="114300" distR="114300" simplePos="0" relativeHeight="251678720" behindDoc="0" locked="0" layoutInCell="1" allowOverlap="1" wp14:anchorId="55A1A66D" wp14:editId="357A7AF7">
                      <wp:simplePos x="0" y="0"/>
                      <wp:positionH relativeFrom="column">
                        <wp:posOffset>1270</wp:posOffset>
                      </wp:positionH>
                      <wp:positionV relativeFrom="paragraph">
                        <wp:posOffset>1270</wp:posOffset>
                      </wp:positionV>
                      <wp:extent cx="1243330" cy="349885"/>
                      <wp:effectExtent l="5080" t="6985" r="8890" b="508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3498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36773" id="直線接點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"/>
                  </w:pict>
                </mc:Fallback>
              </mc:AlternateContent>
            </w:r>
            <w:r w:rsidRPr="00C57C12">
              <w:rPr>
                <w:rFonts w:eastAsia="標楷體" w:hint="eastAsia"/>
              </w:rPr>
              <w:t>對象</w:t>
            </w:r>
          </w:p>
          <w:p w:rsidR="00437B43" w:rsidRPr="00C57C12" w:rsidRDefault="00437B43" w:rsidP="00437B43">
            <w:pPr>
              <w:pStyle w:val="a9"/>
              <w:spacing w:beforeLines="90" w:before="324"/>
              <w:ind w:leftChars="400" w:left="960" w:right="120" w:firstLineChars="100" w:firstLine="210"/>
              <w:jc w:val="both"/>
              <w:rPr>
                <w:rFonts w:eastAsia="標楷體"/>
              </w:rPr>
            </w:pPr>
            <w:r w:rsidRPr="00C57C12">
              <w:rPr>
                <w:rFonts w:eastAsia="標楷體" w:hint="eastAsia"/>
              </w:rPr>
              <w:t>金額</w:t>
            </w:r>
          </w:p>
          <w:p w:rsidR="00437B43" w:rsidRPr="00C57C12" w:rsidRDefault="00437B43" w:rsidP="00437B43">
            <w:pPr>
              <w:pStyle w:val="a9"/>
              <w:ind w:leftChars="100" w:left="240" w:right="120"/>
              <w:jc w:val="both"/>
              <w:rPr>
                <w:rFonts w:eastAsia="標楷體"/>
              </w:rPr>
            </w:pPr>
            <w:r w:rsidRPr="00C57C12">
              <w:rPr>
                <w:rFonts w:eastAsia="標楷體" w:hint="eastAsia"/>
              </w:rPr>
              <w:t>項目</w:t>
            </w:r>
          </w:p>
        </w:tc>
        <w:tc>
          <w:tcPr>
            <w:tcW w:w="2205" w:type="dxa"/>
            <w:tcBorders>
              <w:top w:val="single" w:sz="12" w:space="0" w:color="auto"/>
              <w:bottom w:val="single" w:sz="4" w:space="0" w:color="auto"/>
            </w:tcBorders>
            <w:vAlign w:val="center"/>
          </w:tcPr>
          <w:p w:rsidR="00437B43" w:rsidRPr="00C57C12" w:rsidRDefault="00437B43" w:rsidP="00437B43">
            <w:pPr>
              <w:pStyle w:val="a9"/>
              <w:ind w:leftChars="0" w:left="0" w:rightChars="0" w:right="0"/>
              <w:jc w:val="center"/>
              <w:rPr>
                <w:rFonts w:eastAsia="標楷體"/>
              </w:rPr>
            </w:pPr>
            <w:r w:rsidRPr="00C57C12">
              <w:rPr>
                <w:rFonts w:eastAsia="標楷體" w:hint="eastAsia"/>
              </w:rPr>
              <w:t>直轄市議會</w:t>
            </w:r>
          </w:p>
          <w:p w:rsidR="00437B43" w:rsidRPr="00C57C12" w:rsidRDefault="00437B43" w:rsidP="00437B43">
            <w:pPr>
              <w:pStyle w:val="a9"/>
              <w:ind w:leftChars="0" w:left="0" w:rightChars="0" w:right="0"/>
              <w:jc w:val="center"/>
              <w:rPr>
                <w:rFonts w:eastAsia="標楷體"/>
              </w:rPr>
            </w:pPr>
            <w:r w:rsidRPr="00C57C12">
              <w:rPr>
                <w:rFonts w:eastAsia="標楷體" w:hint="eastAsia"/>
              </w:rPr>
              <w:t>議長、副議長及議員</w:t>
            </w:r>
          </w:p>
        </w:tc>
        <w:tc>
          <w:tcPr>
            <w:tcW w:w="2205" w:type="dxa"/>
            <w:tcBorders>
              <w:top w:val="single" w:sz="12" w:space="0" w:color="auto"/>
              <w:bottom w:val="single" w:sz="4" w:space="0" w:color="auto"/>
            </w:tcBorders>
            <w:vAlign w:val="center"/>
          </w:tcPr>
          <w:p w:rsidR="00437B43" w:rsidRPr="00C57C12" w:rsidRDefault="00437B43" w:rsidP="00437B43">
            <w:pPr>
              <w:pStyle w:val="a9"/>
              <w:ind w:leftChars="0" w:left="0" w:rightChars="0" w:right="0"/>
              <w:jc w:val="center"/>
              <w:rPr>
                <w:rFonts w:eastAsia="標楷體"/>
              </w:rPr>
            </w:pPr>
            <w:r w:rsidRPr="00C57C12">
              <w:rPr>
                <w:rFonts w:eastAsia="標楷體" w:hint="eastAsia"/>
              </w:rPr>
              <w:t>縣（市）議會</w:t>
            </w:r>
          </w:p>
          <w:p w:rsidR="00437B43" w:rsidRPr="00C57C12" w:rsidRDefault="00437B43" w:rsidP="00437B43">
            <w:pPr>
              <w:pStyle w:val="a9"/>
              <w:ind w:leftChars="0" w:left="0" w:rightChars="0" w:right="0"/>
              <w:jc w:val="center"/>
              <w:rPr>
                <w:rFonts w:eastAsia="標楷體"/>
              </w:rPr>
            </w:pPr>
            <w:r w:rsidRPr="00C57C12">
              <w:rPr>
                <w:rFonts w:eastAsia="標楷體" w:hint="eastAsia"/>
              </w:rPr>
              <w:t>議長、副議長及議員</w:t>
            </w:r>
          </w:p>
        </w:tc>
        <w:tc>
          <w:tcPr>
            <w:tcW w:w="2205" w:type="dxa"/>
            <w:tcBorders>
              <w:top w:val="single" w:sz="12" w:space="0" w:color="auto"/>
              <w:bottom w:val="single" w:sz="4" w:space="0" w:color="auto"/>
            </w:tcBorders>
            <w:vAlign w:val="center"/>
          </w:tcPr>
          <w:p w:rsidR="00437B43" w:rsidRPr="00C57C12" w:rsidRDefault="00437B43" w:rsidP="00437B43">
            <w:pPr>
              <w:pStyle w:val="a9"/>
              <w:ind w:leftChars="0" w:left="0" w:rightChars="0" w:right="0"/>
              <w:jc w:val="center"/>
              <w:rPr>
                <w:rFonts w:eastAsia="標楷體"/>
              </w:rPr>
            </w:pPr>
            <w:r w:rsidRPr="00C57C12">
              <w:rPr>
                <w:rFonts w:eastAsia="標楷體" w:hint="eastAsia"/>
              </w:rPr>
              <w:t>鄉（鎮、市）民代表會</w:t>
            </w:r>
          </w:p>
          <w:p w:rsidR="00437B43" w:rsidRPr="00C57C12" w:rsidRDefault="00437B43" w:rsidP="00437B43">
            <w:pPr>
              <w:pStyle w:val="a9"/>
              <w:ind w:leftChars="0" w:left="0" w:rightChars="0" w:right="0"/>
              <w:jc w:val="center"/>
              <w:rPr>
                <w:rFonts w:eastAsia="標楷體"/>
              </w:rPr>
            </w:pPr>
            <w:r w:rsidRPr="00C57C12">
              <w:rPr>
                <w:rFonts w:eastAsia="標楷體" w:hint="eastAsia"/>
              </w:rPr>
              <w:t>主席、副主席及代表</w:t>
            </w:r>
          </w:p>
        </w:tc>
      </w:tr>
      <w:tr w:rsidR="00C57C12" w:rsidRPr="00C57C12" w:rsidTr="00DA160C">
        <w:trPr>
          <w:cantSplit/>
        </w:trPr>
        <w:tc>
          <w:tcPr>
            <w:tcW w:w="1988" w:type="dxa"/>
            <w:tcBorders>
              <w:top w:val="single" w:sz="4" w:space="0" w:color="auto"/>
            </w:tcBorders>
            <w:vAlign w:val="center"/>
          </w:tcPr>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健康檢查費</w:t>
            </w:r>
          </w:p>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tcBorders>
              <w:top w:val="single" w:sz="4" w:space="0" w:color="auto"/>
            </w:tcBorders>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一六、○○○</w:t>
            </w:r>
          </w:p>
        </w:tc>
        <w:tc>
          <w:tcPr>
            <w:tcW w:w="2205" w:type="dxa"/>
            <w:tcBorders>
              <w:top w:val="single" w:sz="4" w:space="0" w:color="auto"/>
            </w:tcBorders>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一六、○○○</w:t>
            </w:r>
          </w:p>
        </w:tc>
        <w:tc>
          <w:tcPr>
            <w:tcW w:w="2205" w:type="dxa"/>
            <w:tcBorders>
              <w:top w:val="single" w:sz="4" w:space="0" w:color="auto"/>
            </w:tcBorders>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一六、○○○</w:t>
            </w:r>
          </w:p>
        </w:tc>
      </w:tr>
      <w:tr w:rsidR="00C57C12" w:rsidRPr="00C57C12" w:rsidTr="00DA160C">
        <w:trPr>
          <w:cantSplit/>
        </w:trPr>
        <w:tc>
          <w:tcPr>
            <w:tcW w:w="1988" w:type="dxa"/>
            <w:vAlign w:val="center"/>
          </w:tcPr>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保險費</w:t>
            </w:r>
          </w:p>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一五、○○○</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一五、○○○</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一五、○○○</w:t>
            </w:r>
          </w:p>
        </w:tc>
      </w:tr>
      <w:tr w:rsidR="00C57C12" w:rsidRPr="00C57C12" w:rsidTr="00DA160C">
        <w:trPr>
          <w:cantSplit/>
        </w:trPr>
        <w:tc>
          <w:tcPr>
            <w:tcW w:w="1988" w:type="dxa"/>
            <w:vAlign w:val="center"/>
          </w:tcPr>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為民服務費</w:t>
            </w:r>
          </w:p>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（每人每月）</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二○、○○○</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九、○○○</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三、○○○</w:t>
            </w:r>
          </w:p>
        </w:tc>
      </w:tr>
      <w:tr w:rsidR="00C57C12" w:rsidRPr="00C57C12" w:rsidTr="00DA160C">
        <w:trPr>
          <w:cantSplit/>
        </w:trPr>
        <w:tc>
          <w:tcPr>
            <w:tcW w:w="1988" w:type="dxa"/>
            <w:vAlign w:val="center"/>
          </w:tcPr>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春節慰勞金</w:t>
            </w:r>
          </w:p>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一個半月之研究費</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一個半月之研究費</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一個半月之研究費</w:t>
            </w:r>
          </w:p>
        </w:tc>
      </w:tr>
      <w:tr w:rsidR="00C57C12" w:rsidRPr="00C57C12" w:rsidTr="00DA160C">
        <w:trPr>
          <w:cantSplit/>
          <w:trHeight w:val="753"/>
        </w:trPr>
        <w:tc>
          <w:tcPr>
            <w:tcW w:w="1988" w:type="dxa"/>
            <w:vAlign w:val="center"/>
          </w:tcPr>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出國考察費</w:t>
            </w:r>
          </w:p>
          <w:p w:rsidR="00437B43" w:rsidRPr="00C57C12" w:rsidRDefault="00437B43" w:rsidP="00437B43">
            <w:pPr>
              <w:pStyle w:val="a8"/>
              <w:spacing w:line="360" w:lineRule="exact"/>
              <w:ind w:leftChars="50" w:left="120" w:rightChars="50" w:right="120"/>
              <w:jc w:val="center"/>
              <w:rPr>
                <w:rFonts w:eastAsia="標楷體"/>
              </w:rPr>
            </w:pPr>
            <w:r w:rsidRPr="00C57C12">
              <w:rPr>
                <w:rFonts w:eastAsia="標楷體" w:hint="eastAsia"/>
              </w:rPr>
              <w:t>（每人每年）</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一五○、○○○</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一○○、○○○</w:t>
            </w:r>
          </w:p>
        </w:tc>
        <w:tc>
          <w:tcPr>
            <w:tcW w:w="2205" w:type="dxa"/>
            <w:vAlign w:val="center"/>
          </w:tcPr>
          <w:p w:rsidR="00437B43" w:rsidRPr="00C57C12" w:rsidRDefault="00437B43" w:rsidP="00437B43">
            <w:pPr>
              <w:pStyle w:val="a8"/>
              <w:spacing w:line="360" w:lineRule="exact"/>
              <w:ind w:leftChars="50" w:left="120" w:rightChars="50" w:right="120"/>
              <w:jc w:val="right"/>
              <w:rPr>
                <w:rFonts w:eastAsia="標楷體"/>
              </w:rPr>
            </w:pPr>
            <w:r w:rsidRPr="00C57C12">
              <w:rPr>
                <w:rFonts w:eastAsia="標楷體" w:hint="eastAsia"/>
              </w:rPr>
              <w:t>五○、○○○</w:t>
            </w:r>
          </w:p>
        </w:tc>
      </w:tr>
      <w:tr w:rsidR="00C57C12" w:rsidRPr="00C57C12" w:rsidTr="00DA160C">
        <w:trPr>
          <w:cantSplit/>
        </w:trPr>
        <w:tc>
          <w:tcPr>
            <w:tcW w:w="1988" w:type="dxa"/>
            <w:vAlign w:val="center"/>
          </w:tcPr>
          <w:p w:rsidR="00437B43" w:rsidRPr="00C57C12" w:rsidRDefault="00437B43" w:rsidP="00437B43">
            <w:pPr>
              <w:pStyle w:val="a8"/>
              <w:ind w:leftChars="50" w:left="120" w:rightChars="50" w:right="120"/>
              <w:jc w:val="center"/>
              <w:rPr>
                <w:rFonts w:eastAsia="標楷體"/>
              </w:rPr>
            </w:pPr>
            <w:r w:rsidRPr="00C57C12">
              <w:rPr>
                <w:rFonts w:eastAsia="標楷體" w:hint="eastAsia"/>
              </w:rPr>
              <w:t>特別費</w:t>
            </w:r>
          </w:p>
          <w:p w:rsidR="00437B43" w:rsidRPr="00C57C12" w:rsidRDefault="00437B43" w:rsidP="00437B43">
            <w:pPr>
              <w:pStyle w:val="a8"/>
              <w:ind w:leftChars="50" w:left="120" w:rightChars="50" w:right="120"/>
              <w:jc w:val="center"/>
              <w:rPr>
                <w:rFonts w:eastAsia="標楷體"/>
              </w:rPr>
            </w:pPr>
            <w:r w:rsidRPr="00C57C12">
              <w:rPr>
                <w:rFonts w:eastAsia="標楷體" w:hint="eastAsia"/>
              </w:rPr>
              <w:t>（每人每月）</w:t>
            </w:r>
          </w:p>
        </w:tc>
        <w:tc>
          <w:tcPr>
            <w:tcW w:w="2205" w:type="dxa"/>
            <w:vAlign w:val="center"/>
          </w:tcPr>
          <w:p w:rsidR="00437B43" w:rsidRPr="00C57C12" w:rsidRDefault="00437B43" w:rsidP="00437B43">
            <w:pPr>
              <w:pStyle w:val="a8"/>
              <w:jc w:val="right"/>
              <w:rPr>
                <w:rFonts w:eastAsia="標楷體"/>
              </w:rPr>
            </w:pPr>
            <w:r w:rsidRPr="00C57C12">
              <w:rPr>
                <w:rFonts w:eastAsia="標楷體" w:hint="eastAsia"/>
              </w:rPr>
              <w:t>議　長二○○、○○○</w:t>
            </w:r>
          </w:p>
          <w:p w:rsidR="00437B43" w:rsidRPr="00C57C12" w:rsidRDefault="00437B43" w:rsidP="00437B43">
            <w:pPr>
              <w:pStyle w:val="a8"/>
              <w:jc w:val="right"/>
              <w:rPr>
                <w:rFonts w:eastAsia="標楷體"/>
              </w:rPr>
            </w:pPr>
            <w:r w:rsidRPr="00C57C12">
              <w:rPr>
                <w:rFonts w:eastAsia="標楷體" w:hint="eastAsia"/>
              </w:rPr>
              <w:t>副議長一四○、○○○</w:t>
            </w:r>
          </w:p>
        </w:tc>
        <w:tc>
          <w:tcPr>
            <w:tcW w:w="2205" w:type="dxa"/>
            <w:vAlign w:val="center"/>
          </w:tcPr>
          <w:p w:rsidR="00437B43" w:rsidRPr="00C57C12" w:rsidRDefault="00437B43" w:rsidP="00437B43">
            <w:pPr>
              <w:pStyle w:val="a8"/>
              <w:ind w:rightChars="50" w:right="120"/>
              <w:jc w:val="right"/>
              <w:rPr>
                <w:rFonts w:eastAsia="標楷體"/>
              </w:rPr>
            </w:pPr>
            <w:r w:rsidRPr="00C57C12">
              <w:rPr>
                <w:rFonts w:eastAsia="標楷體" w:hint="eastAsia"/>
              </w:rPr>
              <w:t>議　長八八、○○○</w:t>
            </w:r>
          </w:p>
          <w:p w:rsidR="00437B43" w:rsidRPr="00C57C12" w:rsidRDefault="00437B43" w:rsidP="00437B43">
            <w:pPr>
              <w:pStyle w:val="a8"/>
              <w:ind w:leftChars="50" w:left="120" w:rightChars="50" w:right="120"/>
              <w:jc w:val="right"/>
              <w:rPr>
                <w:rFonts w:eastAsia="標楷體"/>
              </w:rPr>
            </w:pPr>
            <w:r w:rsidRPr="00C57C12">
              <w:rPr>
                <w:rFonts w:eastAsia="標楷體" w:hint="eastAsia"/>
              </w:rPr>
              <w:t>副議長四四、○○○</w:t>
            </w:r>
          </w:p>
        </w:tc>
        <w:tc>
          <w:tcPr>
            <w:tcW w:w="2205" w:type="dxa"/>
            <w:vAlign w:val="center"/>
          </w:tcPr>
          <w:p w:rsidR="00437B43" w:rsidRPr="00C57C12" w:rsidRDefault="00437B43" w:rsidP="00437B43">
            <w:pPr>
              <w:pStyle w:val="a8"/>
              <w:ind w:left="210" w:hangingChars="100" w:hanging="210"/>
              <w:rPr>
                <w:rFonts w:eastAsia="標楷體"/>
              </w:rPr>
            </w:pPr>
            <w:r w:rsidRPr="00C57C12">
              <w:rPr>
                <w:rFonts w:eastAsia="標楷體" w:hint="eastAsia"/>
              </w:rPr>
              <w:t>1.</w:t>
            </w:r>
            <w:r w:rsidRPr="00C57C12">
              <w:rPr>
                <w:rFonts w:eastAsia="標楷體" w:hint="eastAsia"/>
              </w:rPr>
              <w:t>人口數未滿五萬者</w:t>
            </w:r>
          </w:p>
          <w:p w:rsidR="00437B43" w:rsidRPr="00C57C12" w:rsidRDefault="00437B43" w:rsidP="00437B43">
            <w:pPr>
              <w:pStyle w:val="a8"/>
              <w:ind w:firstLineChars="100" w:firstLine="210"/>
              <w:rPr>
                <w:rFonts w:eastAsia="標楷體"/>
              </w:rPr>
            </w:pPr>
            <w:r w:rsidRPr="00C57C12">
              <w:rPr>
                <w:rFonts w:eastAsia="標楷體" w:hint="eastAsia"/>
              </w:rPr>
              <w:t>主席二三、七○○</w:t>
            </w:r>
          </w:p>
          <w:p w:rsidR="00437B43" w:rsidRPr="00C57C12" w:rsidRDefault="00437B43" w:rsidP="00437B43">
            <w:pPr>
              <w:pStyle w:val="a8"/>
              <w:ind w:firstLineChars="100" w:firstLine="210"/>
              <w:jc w:val="center"/>
              <w:rPr>
                <w:rFonts w:eastAsia="標楷體"/>
              </w:rPr>
            </w:pPr>
            <w:r w:rsidRPr="00C57C12">
              <w:rPr>
                <w:rFonts w:eastAsia="標楷體" w:hint="eastAsia"/>
              </w:rPr>
              <w:t>副主席一一、八五○</w:t>
            </w:r>
          </w:p>
          <w:p w:rsidR="00437B43" w:rsidRPr="00C57C12" w:rsidRDefault="00437B43" w:rsidP="00437B43">
            <w:pPr>
              <w:pStyle w:val="a8"/>
              <w:ind w:left="210" w:hangingChars="100" w:hanging="210"/>
              <w:rPr>
                <w:rFonts w:eastAsia="標楷體"/>
              </w:rPr>
            </w:pPr>
            <w:r w:rsidRPr="00C57C12">
              <w:rPr>
                <w:rFonts w:eastAsia="標楷體" w:hint="eastAsia"/>
              </w:rPr>
              <w:t>2.</w:t>
            </w:r>
            <w:r w:rsidRPr="00C57C12">
              <w:rPr>
                <w:rFonts w:eastAsia="標楷體" w:hint="eastAsia"/>
              </w:rPr>
              <w:t>人口數在五萬以上未滿十萬者</w:t>
            </w:r>
          </w:p>
          <w:p w:rsidR="00437B43" w:rsidRPr="00C57C12" w:rsidRDefault="00437B43" w:rsidP="00437B43">
            <w:pPr>
              <w:pStyle w:val="a8"/>
              <w:ind w:firstLineChars="100" w:firstLine="210"/>
              <w:rPr>
                <w:rFonts w:eastAsia="標楷體"/>
              </w:rPr>
            </w:pPr>
            <w:r w:rsidRPr="00C57C12">
              <w:rPr>
                <w:rFonts w:eastAsia="標楷體" w:hint="eastAsia"/>
              </w:rPr>
              <w:t>主席二五、○○○</w:t>
            </w:r>
          </w:p>
          <w:p w:rsidR="00437B43" w:rsidRPr="00C57C12" w:rsidRDefault="00437B43" w:rsidP="00437B43">
            <w:pPr>
              <w:pStyle w:val="a8"/>
              <w:ind w:firstLineChars="100" w:firstLine="210"/>
              <w:jc w:val="center"/>
              <w:rPr>
                <w:rFonts w:eastAsia="標楷體"/>
              </w:rPr>
            </w:pPr>
            <w:r w:rsidRPr="00C57C12">
              <w:rPr>
                <w:rFonts w:eastAsia="標楷體" w:hint="eastAsia"/>
              </w:rPr>
              <w:t>副主席</w:t>
            </w:r>
            <w:proofErr w:type="gramStart"/>
            <w:r w:rsidRPr="00C57C12">
              <w:rPr>
                <w:rFonts w:eastAsia="標楷體" w:hint="eastAsia"/>
              </w:rPr>
              <w:t>一二、</w:t>
            </w:r>
            <w:proofErr w:type="gramEnd"/>
            <w:r w:rsidRPr="00C57C12">
              <w:rPr>
                <w:rFonts w:eastAsia="標楷體" w:hint="eastAsia"/>
              </w:rPr>
              <w:t>五○○</w:t>
            </w:r>
          </w:p>
          <w:p w:rsidR="00437B43" w:rsidRPr="00C57C12" w:rsidRDefault="00437B43" w:rsidP="00437B43">
            <w:pPr>
              <w:pStyle w:val="a8"/>
              <w:ind w:left="210" w:hangingChars="100" w:hanging="210"/>
              <w:rPr>
                <w:rFonts w:eastAsia="標楷體"/>
              </w:rPr>
            </w:pPr>
            <w:r w:rsidRPr="00C57C12">
              <w:rPr>
                <w:rFonts w:eastAsia="標楷體" w:hint="eastAsia"/>
              </w:rPr>
              <w:t>3.</w:t>
            </w:r>
            <w:r w:rsidRPr="00C57C12">
              <w:rPr>
                <w:rFonts w:eastAsia="標楷體" w:hint="eastAsia"/>
              </w:rPr>
              <w:t>人口數在十萬以上未滿二十萬者</w:t>
            </w:r>
          </w:p>
          <w:p w:rsidR="00437B43" w:rsidRPr="00C57C12" w:rsidRDefault="00437B43" w:rsidP="00437B43">
            <w:pPr>
              <w:pStyle w:val="a8"/>
              <w:ind w:firstLineChars="100" w:firstLine="210"/>
              <w:rPr>
                <w:rFonts w:eastAsia="標楷體"/>
              </w:rPr>
            </w:pPr>
            <w:r w:rsidRPr="00C57C12">
              <w:rPr>
                <w:rFonts w:eastAsia="標楷體" w:hint="eastAsia"/>
              </w:rPr>
              <w:t>主席二六、三○○</w:t>
            </w:r>
          </w:p>
          <w:p w:rsidR="00437B43" w:rsidRPr="00C57C12" w:rsidRDefault="00437B43" w:rsidP="00437B43">
            <w:pPr>
              <w:pStyle w:val="a8"/>
              <w:ind w:firstLineChars="100" w:firstLine="210"/>
              <w:jc w:val="center"/>
              <w:rPr>
                <w:rFonts w:eastAsia="標楷體"/>
              </w:rPr>
            </w:pPr>
            <w:r w:rsidRPr="00C57C12">
              <w:rPr>
                <w:rFonts w:eastAsia="標楷體" w:hint="eastAsia"/>
              </w:rPr>
              <w:t>副主席一三、一五○</w:t>
            </w:r>
          </w:p>
          <w:p w:rsidR="00437B43" w:rsidRPr="00C57C12" w:rsidRDefault="00437B43" w:rsidP="00437B43">
            <w:pPr>
              <w:pStyle w:val="a8"/>
              <w:ind w:left="210" w:hangingChars="100" w:hanging="210"/>
              <w:rPr>
                <w:rFonts w:eastAsia="標楷體"/>
              </w:rPr>
            </w:pPr>
            <w:r w:rsidRPr="00C57C12">
              <w:rPr>
                <w:rFonts w:eastAsia="標楷體" w:hint="eastAsia"/>
              </w:rPr>
              <w:t>4.</w:t>
            </w:r>
            <w:r w:rsidRPr="00C57C12">
              <w:rPr>
                <w:rFonts w:eastAsia="標楷體" w:hint="eastAsia"/>
              </w:rPr>
              <w:t>人口數在二十萬以上者</w:t>
            </w:r>
          </w:p>
          <w:p w:rsidR="00437B43" w:rsidRPr="00C57C12" w:rsidRDefault="00437B43" w:rsidP="00437B43">
            <w:pPr>
              <w:pStyle w:val="a8"/>
              <w:ind w:firstLineChars="100" w:firstLine="210"/>
              <w:rPr>
                <w:rFonts w:eastAsia="標楷體"/>
              </w:rPr>
            </w:pPr>
            <w:r w:rsidRPr="00C57C12">
              <w:rPr>
                <w:rFonts w:eastAsia="標楷體" w:hint="eastAsia"/>
              </w:rPr>
              <w:t>主席二七、六○○</w:t>
            </w:r>
          </w:p>
          <w:p w:rsidR="00437B43" w:rsidRPr="00C57C12" w:rsidRDefault="00437B43" w:rsidP="00437B43">
            <w:pPr>
              <w:pStyle w:val="a8"/>
              <w:ind w:firstLineChars="100" w:firstLine="210"/>
              <w:jc w:val="center"/>
              <w:rPr>
                <w:rFonts w:eastAsia="標楷體"/>
              </w:rPr>
            </w:pPr>
            <w:r w:rsidRPr="00C57C12">
              <w:rPr>
                <w:rFonts w:eastAsia="標楷體" w:hint="eastAsia"/>
              </w:rPr>
              <w:t>副主席一三、八○○</w:t>
            </w:r>
          </w:p>
        </w:tc>
      </w:tr>
      <w:tr w:rsidR="00437B43" w:rsidRPr="00C57C12" w:rsidTr="00DA160C">
        <w:trPr>
          <w:cantSplit/>
          <w:trHeight w:val="1409"/>
        </w:trPr>
        <w:tc>
          <w:tcPr>
            <w:tcW w:w="8603" w:type="dxa"/>
            <w:gridSpan w:val="4"/>
            <w:tcBorders>
              <w:bottom w:val="single" w:sz="12" w:space="0" w:color="auto"/>
            </w:tcBorders>
          </w:tcPr>
          <w:p w:rsidR="00437B43" w:rsidRPr="00C57C12" w:rsidRDefault="00437B43" w:rsidP="00437B43">
            <w:pPr>
              <w:pStyle w:val="a8"/>
              <w:ind w:leftChars="50" w:left="120" w:rightChars="50" w:right="120"/>
              <w:rPr>
                <w:rFonts w:eastAsia="標楷體"/>
              </w:rPr>
            </w:pPr>
            <w:proofErr w:type="gramStart"/>
            <w:r w:rsidRPr="00C57C12">
              <w:rPr>
                <w:rFonts w:eastAsia="標楷體" w:hint="eastAsia"/>
              </w:rPr>
              <w:t>註一</w:t>
            </w:r>
            <w:proofErr w:type="gramEnd"/>
            <w:r w:rsidRPr="00C57C12">
              <w:rPr>
                <w:rFonts w:eastAsia="標楷體" w:hint="eastAsia"/>
              </w:rPr>
              <w:t>：</w:t>
            </w:r>
            <w:r w:rsidRPr="00C57C12">
              <w:rPr>
                <w:rFonts w:ascii="標楷體" w:eastAsia="標楷體" w:hAnsi="標楷體" w:hint="eastAsia"/>
              </w:rPr>
              <w:t>健康檢查費按年編列，</w:t>
            </w:r>
            <w:r w:rsidRPr="00C57C12">
              <w:rPr>
                <w:rFonts w:eastAsia="標楷體" w:hint="eastAsia"/>
              </w:rPr>
              <w:t>地方民意代表應憑地區以上醫院收據核銷。</w:t>
            </w:r>
          </w:p>
          <w:p w:rsidR="00437B43" w:rsidRPr="00C57C12" w:rsidRDefault="00437B43" w:rsidP="00437B43">
            <w:pPr>
              <w:pStyle w:val="a8"/>
              <w:ind w:leftChars="50" w:left="120" w:rightChars="50" w:right="120"/>
              <w:rPr>
                <w:rFonts w:eastAsia="標楷體"/>
              </w:rPr>
            </w:pPr>
            <w:proofErr w:type="gramStart"/>
            <w:r w:rsidRPr="00C57C12">
              <w:rPr>
                <w:rFonts w:eastAsia="標楷體" w:hint="eastAsia"/>
              </w:rPr>
              <w:t>註</w:t>
            </w:r>
            <w:proofErr w:type="gramEnd"/>
            <w:r w:rsidRPr="00C57C12">
              <w:rPr>
                <w:rFonts w:eastAsia="標楷體" w:hint="eastAsia"/>
              </w:rPr>
              <w:t>二：為民服務費及特別費按月編列，地方民意代表應檢據核銷。</w:t>
            </w:r>
          </w:p>
          <w:p w:rsidR="00437B43" w:rsidRPr="00C57C12" w:rsidRDefault="00437B43" w:rsidP="00437B43">
            <w:pPr>
              <w:pStyle w:val="a8"/>
              <w:ind w:leftChars="50" w:left="120" w:rightChars="50" w:right="120"/>
              <w:rPr>
                <w:rFonts w:eastAsia="標楷體"/>
              </w:rPr>
            </w:pPr>
            <w:proofErr w:type="gramStart"/>
            <w:r w:rsidRPr="00C57C12">
              <w:rPr>
                <w:rFonts w:eastAsia="標楷體" w:hint="eastAsia"/>
              </w:rPr>
              <w:t>註三</w:t>
            </w:r>
            <w:proofErr w:type="gramEnd"/>
            <w:r w:rsidRPr="00C57C12">
              <w:rPr>
                <w:rFonts w:eastAsia="標楷體" w:hint="eastAsia"/>
              </w:rPr>
              <w:t>：保險費、出國考察費按年編列，地方民意代表應檢據核銷。</w:t>
            </w:r>
          </w:p>
        </w:tc>
      </w:tr>
    </w:tbl>
    <w:p w:rsidR="009B568A" w:rsidRPr="00C57C12" w:rsidRDefault="009B568A" w:rsidP="002D1DD5">
      <w:pPr>
        <w:rPr>
          <w:rFonts w:ascii="標楷體" w:eastAsia="標楷體" w:hAnsi="標楷體"/>
        </w:rPr>
      </w:pPr>
    </w:p>
    <w:sectPr w:rsidR="009B568A" w:rsidRPr="00C57C12" w:rsidSect="00270DEC">
      <w:pgSz w:w="11907" w:h="16839"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1F" w:rsidRDefault="004D551F" w:rsidP="000271FB">
      <w:r>
        <w:separator/>
      </w:r>
    </w:p>
  </w:endnote>
  <w:endnote w:type="continuationSeparator" w:id="0">
    <w:p w:rsidR="004D551F" w:rsidRDefault="004D551F" w:rsidP="0002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9800"/>
      <w:docPartObj>
        <w:docPartGallery w:val="Page Numbers (Bottom of Page)"/>
        <w:docPartUnique/>
      </w:docPartObj>
    </w:sdtPr>
    <w:sdtEndPr/>
    <w:sdtContent>
      <w:p w:rsidR="00270DEC" w:rsidRDefault="00270DEC">
        <w:pPr>
          <w:pStyle w:val="a5"/>
          <w:jc w:val="center"/>
        </w:pPr>
        <w:r>
          <w:fldChar w:fldCharType="begin"/>
        </w:r>
        <w:r>
          <w:instrText>PAGE   \* MERGEFORMAT</w:instrText>
        </w:r>
        <w:r>
          <w:fldChar w:fldCharType="separate"/>
        </w:r>
        <w:r w:rsidR="00C57C12" w:rsidRPr="00C57C12">
          <w:rPr>
            <w:noProof/>
            <w:lang w:val="zh-TW"/>
          </w:rPr>
          <w:t>1</w:t>
        </w:r>
        <w:r>
          <w:fldChar w:fldCharType="end"/>
        </w:r>
      </w:p>
    </w:sdtContent>
  </w:sdt>
  <w:p w:rsidR="00270DEC" w:rsidRDefault="00270D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1F" w:rsidRDefault="004D551F" w:rsidP="000271FB">
      <w:r>
        <w:separator/>
      </w:r>
    </w:p>
  </w:footnote>
  <w:footnote w:type="continuationSeparator" w:id="0">
    <w:p w:rsidR="004D551F" w:rsidRDefault="004D551F" w:rsidP="00027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A6D"/>
    <w:multiLevelType w:val="hybridMultilevel"/>
    <w:tmpl w:val="9A866B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D425FA"/>
    <w:multiLevelType w:val="hybridMultilevel"/>
    <w:tmpl w:val="AB9CF642"/>
    <w:lvl w:ilvl="0" w:tplc="FB685480">
      <w:start w:val="1"/>
      <w:numFmt w:val="taiwaneseCountingThousand"/>
      <w:lvlText w:val="%1、"/>
      <w:lvlJc w:val="left"/>
      <w:pPr>
        <w:ind w:left="480" w:hanging="480"/>
      </w:pPr>
      <w:rPr>
        <w:rFonts w:ascii="標楷體" w:eastAsia="標楷體" w:hAnsi="標楷體"/>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490E16"/>
    <w:multiLevelType w:val="hybridMultilevel"/>
    <w:tmpl w:val="2D022F9A"/>
    <w:lvl w:ilvl="0" w:tplc="974CB45A">
      <w:start w:val="1"/>
      <w:numFmt w:val="taiwaneseCountingThousand"/>
      <w:lvlText w:val="%1、"/>
      <w:lvlJc w:val="left"/>
      <w:pPr>
        <w:ind w:left="480" w:hanging="480"/>
      </w:pPr>
      <w:rPr>
        <w:rFonts w:ascii="標楷體" w:eastAsia="標楷體" w:hAnsi="標楷體"/>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DA4C4A"/>
    <w:multiLevelType w:val="hybridMultilevel"/>
    <w:tmpl w:val="A0AA1C20"/>
    <w:lvl w:ilvl="0" w:tplc="4A10BBF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EA7503"/>
    <w:multiLevelType w:val="hybridMultilevel"/>
    <w:tmpl w:val="5044AFCE"/>
    <w:lvl w:ilvl="0" w:tplc="1E1CA218">
      <w:start w:val="1"/>
      <w:numFmt w:val="taiwaneseCountingThousand"/>
      <w:lvlText w:val="%1、"/>
      <w:lvlJc w:val="left"/>
      <w:pPr>
        <w:ind w:left="690" w:hanging="480"/>
      </w:pPr>
      <w:rPr>
        <w:rFonts w:ascii="標楷體" w:eastAsia="標楷體" w:hAnsi="標楷體"/>
        <w:sz w:val="21"/>
        <w:szCs w:val="21"/>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701D694B"/>
    <w:multiLevelType w:val="hybridMultilevel"/>
    <w:tmpl w:val="10CA604C"/>
    <w:lvl w:ilvl="0" w:tplc="CB40EA7A">
      <w:start w:val="1"/>
      <w:numFmt w:val="taiwaneseCountingThousand"/>
      <w:lvlText w:val="%1、"/>
      <w:lvlJc w:val="left"/>
      <w:pPr>
        <w:ind w:left="480" w:hanging="480"/>
      </w:pPr>
      <w:rPr>
        <w:rFonts w:ascii="標楷體" w:eastAsia="標楷體" w:hAnsi="標楷體"/>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D2"/>
    <w:rsid w:val="0000052C"/>
    <w:rsid w:val="00020CF7"/>
    <w:rsid w:val="00022E5E"/>
    <w:rsid w:val="000271FB"/>
    <w:rsid w:val="000352FB"/>
    <w:rsid w:val="0006165F"/>
    <w:rsid w:val="00064CA5"/>
    <w:rsid w:val="00067920"/>
    <w:rsid w:val="00071B79"/>
    <w:rsid w:val="00082E05"/>
    <w:rsid w:val="000B388A"/>
    <w:rsid w:val="000E6F50"/>
    <w:rsid w:val="000F07EE"/>
    <w:rsid w:val="00100C1D"/>
    <w:rsid w:val="00100EDA"/>
    <w:rsid w:val="001070A0"/>
    <w:rsid w:val="001270BD"/>
    <w:rsid w:val="00177C1A"/>
    <w:rsid w:val="00186D0C"/>
    <w:rsid w:val="00190C49"/>
    <w:rsid w:val="001A0C1F"/>
    <w:rsid w:val="001A1A6E"/>
    <w:rsid w:val="001B5590"/>
    <w:rsid w:val="001C67FB"/>
    <w:rsid w:val="00205EDD"/>
    <w:rsid w:val="00207A72"/>
    <w:rsid w:val="00220EB6"/>
    <w:rsid w:val="002517A4"/>
    <w:rsid w:val="00270DEC"/>
    <w:rsid w:val="002765EE"/>
    <w:rsid w:val="00285BB3"/>
    <w:rsid w:val="00296088"/>
    <w:rsid w:val="002C24E5"/>
    <w:rsid w:val="002C4AC6"/>
    <w:rsid w:val="002D1DD5"/>
    <w:rsid w:val="003009BA"/>
    <w:rsid w:val="00305DAA"/>
    <w:rsid w:val="00314D11"/>
    <w:rsid w:val="003151D6"/>
    <w:rsid w:val="00323313"/>
    <w:rsid w:val="0035456E"/>
    <w:rsid w:val="003604AC"/>
    <w:rsid w:val="00362BD6"/>
    <w:rsid w:val="003735EE"/>
    <w:rsid w:val="0038710B"/>
    <w:rsid w:val="00393A96"/>
    <w:rsid w:val="00394FE2"/>
    <w:rsid w:val="003E0EAB"/>
    <w:rsid w:val="00405A02"/>
    <w:rsid w:val="00412219"/>
    <w:rsid w:val="00414EF3"/>
    <w:rsid w:val="00425659"/>
    <w:rsid w:val="00435E42"/>
    <w:rsid w:val="00437B43"/>
    <w:rsid w:val="004508C8"/>
    <w:rsid w:val="004757B2"/>
    <w:rsid w:val="00481F9B"/>
    <w:rsid w:val="00486845"/>
    <w:rsid w:val="004A413B"/>
    <w:rsid w:val="004C52EB"/>
    <w:rsid w:val="004D551F"/>
    <w:rsid w:val="004F7A77"/>
    <w:rsid w:val="00534E27"/>
    <w:rsid w:val="005419B9"/>
    <w:rsid w:val="005477E1"/>
    <w:rsid w:val="005B2F26"/>
    <w:rsid w:val="005D01AE"/>
    <w:rsid w:val="005D5F84"/>
    <w:rsid w:val="005E2E74"/>
    <w:rsid w:val="005F5E98"/>
    <w:rsid w:val="00633374"/>
    <w:rsid w:val="00656A7F"/>
    <w:rsid w:val="00657D4F"/>
    <w:rsid w:val="00667E98"/>
    <w:rsid w:val="0069025A"/>
    <w:rsid w:val="00694CC6"/>
    <w:rsid w:val="006C71F7"/>
    <w:rsid w:val="006F5664"/>
    <w:rsid w:val="0073033E"/>
    <w:rsid w:val="00735C00"/>
    <w:rsid w:val="00735CAB"/>
    <w:rsid w:val="00743FDF"/>
    <w:rsid w:val="007475FF"/>
    <w:rsid w:val="0075342A"/>
    <w:rsid w:val="007548A9"/>
    <w:rsid w:val="00782FE7"/>
    <w:rsid w:val="00794EF1"/>
    <w:rsid w:val="00796E8E"/>
    <w:rsid w:val="007A60E9"/>
    <w:rsid w:val="007E0909"/>
    <w:rsid w:val="007E2EBE"/>
    <w:rsid w:val="007F5B2C"/>
    <w:rsid w:val="008338A5"/>
    <w:rsid w:val="00837686"/>
    <w:rsid w:val="00842C0C"/>
    <w:rsid w:val="00847B67"/>
    <w:rsid w:val="0085509C"/>
    <w:rsid w:val="008556C6"/>
    <w:rsid w:val="00863D6D"/>
    <w:rsid w:val="00865F78"/>
    <w:rsid w:val="008730F0"/>
    <w:rsid w:val="008760F1"/>
    <w:rsid w:val="008B0107"/>
    <w:rsid w:val="008D46F8"/>
    <w:rsid w:val="008E797B"/>
    <w:rsid w:val="008F4899"/>
    <w:rsid w:val="00911A14"/>
    <w:rsid w:val="0092113C"/>
    <w:rsid w:val="00925458"/>
    <w:rsid w:val="00927055"/>
    <w:rsid w:val="009343E6"/>
    <w:rsid w:val="009403D2"/>
    <w:rsid w:val="00942D6B"/>
    <w:rsid w:val="00955889"/>
    <w:rsid w:val="00992764"/>
    <w:rsid w:val="009B568A"/>
    <w:rsid w:val="009E2F5E"/>
    <w:rsid w:val="00A04920"/>
    <w:rsid w:val="00A12DB2"/>
    <w:rsid w:val="00A618B3"/>
    <w:rsid w:val="00AB177A"/>
    <w:rsid w:val="00AB1DE9"/>
    <w:rsid w:val="00AB310B"/>
    <w:rsid w:val="00AB3A70"/>
    <w:rsid w:val="00AB7EE9"/>
    <w:rsid w:val="00AC36D5"/>
    <w:rsid w:val="00AD0419"/>
    <w:rsid w:val="00AD2FB1"/>
    <w:rsid w:val="00AE0E32"/>
    <w:rsid w:val="00AE452E"/>
    <w:rsid w:val="00AE46FF"/>
    <w:rsid w:val="00AE493D"/>
    <w:rsid w:val="00AE5A9B"/>
    <w:rsid w:val="00AF6939"/>
    <w:rsid w:val="00B129CC"/>
    <w:rsid w:val="00B161D4"/>
    <w:rsid w:val="00B25962"/>
    <w:rsid w:val="00B27479"/>
    <w:rsid w:val="00B42B12"/>
    <w:rsid w:val="00B53720"/>
    <w:rsid w:val="00B61CB7"/>
    <w:rsid w:val="00B67CB7"/>
    <w:rsid w:val="00B81B19"/>
    <w:rsid w:val="00B85A13"/>
    <w:rsid w:val="00B91065"/>
    <w:rsid w:val="00BA42C9"/>
    <w:rsid w:val="00BA50EC"/>
    <w:rsid w:val="00BB215E"/>
    <w:rsid w:val="00BC5F65"/>
    <w:rsid w:val="00BD766E"/>
    <w:rsid w:val="00BE1C23"/>
    <w:rsid w:val="00BF55D4"/>
    <w:rsid w:val="00BF6619"/>
    <w:rsid w:val="00BF69DE"/>
    <w:rsid w:val="00C3499E"/>
    <w:rsid w:val="00C37629"/>
    <w:rsid w:val="00C55B6E"/>
    <w:rsid w:val="00C57C12"/>
    <w:rsid w:val="00C92DE0"/>
    <w:rsid w:val="00CB6141"/>
    <w:rsid w:val="00CB6EB6"/>
    <w:rsid w:val="00CE1126"/>
    <w:rsid w:val="00D0286C"/>
    <w:rsid w:val="00D12015"/>
    <w:rsid w:val="00D14C30"/>
    <w:rsid w:val="00D22592"/>
    <w:rsid w:val="00D4422D"/>
    <w:rsid w:val="00D772DB"/>
    <w:rsid w:val="00D84AA8"/>
    <w:rsid w:val="00D914BC"/>
    <w:rsid w:val="00D92EEC"/>
    <w:rsid w:val="00DB1222"/>
    <w:rsid w:val="00DC6EA2"/>
    <w:rsid w:val="00DD3202"/>
    <w:rsid w:val="00DD791C"/>
    <w:rsid w:val="00DE4735"/>
    <w:rsid w:val="00DF0E78"/>
    <w:rsid w:val="00E02C77"/>
    <w:rsid w:val="00E15CBE"/>
    <w:rsid w:val="00E2746A"/>
    <w:rsid w:val="00E40218"/>
    <w:rsid w:val="00E412FF"/>
    <w:rsid w:val="00E574AA"/>
    <w:rsid w:val="00E60C18"/>
    <w:rsid w:val="00E82F91"/>
    <w:rsid w:val="00EB1D7E"/>
    <w:rsid w:val="00EB2B4C"/>
    <w:rsid w:val="00EC469D"/>
    <w:rsid w:val="00ED07D4"/>
    <w:rsid w:val="00EE4442"/>
    <w:rsid w:val="00EE60E4"/>
    <w:rsid w:val="00EF720E"/>
    <w:rsid w:val="00EF774D"/>
    <w:rsid w:val="00EF7862"/>
    <w:rsid w:val="00F00C8B"/>
    <w:rsid w:val="00F02078"/>
    <w:rsid w:val="00F0492F"/>
    <w:rsid w:val="00F053AD"/>
    <w:rsid w:val="00F10E95"/>
    <w:rsid w:val="00F42BB2"/>
    <w:rsid w:val="00F440F8"/>
    <w:rsid w:val="00F50DD4"/>
    <w:rsid w:val="00F83113"/>
    <w:rsid w:val="00F913FD"/>
    <w:rsid w:val="00FC6A08"/>
    <w:rsid w:val="00FF2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358AF-36CE-4F07-BFFB-05E42C4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1FB"/>
    <w:pPr>
      <w:tabs>
        <w:tab w:val="center" w:pos="4153"/>
        <w:tab w:val="right" w:pos="8306"/>
      </w:tabs>
      <w:snapToGrid w:val="0"/>
    </w:pPr>
    <w:rPr>
      <w:sz w:val="20"/>
      <w:szCs w:val="20"/>
    </w:rPr>
  </w:style>
  <w:style w:type="character" w:customStyle="1" w:styleId="a4">
    <w:name w:val="頁首 字元"/>
    <w:basedOn w:val="a0"/>
    <w:link w:val="a3"/>
    <w:uiPriority w:val="99"/>
    <w:rsid w:val="000271FB"/>
    <w:rPr>
      <w:sz w:val="20"/>
      <w:szCs w:val="20"/>
    </w:rPr>
  </w:style>
  <w:style w:type="paragraph" w:styleId="a5">
    <w:name w:val="footer"/>
    <w:basedOn w:val="a"/>
    <w:link w:val="a6"/>
    <w:uiPriority w:val="99"/>
    <w:unhideWhenUsed/>
    <w:rsid w:val="000271FB"/>
    <w:pPr>
      <w:tabs>
        <w:tab w:val="center" w:pos="4153"/>
        <w:tab w:val="right" w:pos="8306"/>
      </w:tabs>
      <w:snapToGrid w:val="0"/>
    </w:pPr>
    <w:rPr>
      <w:sz w:val="20"/>
      <w:szCs w:val="20"/>
    </w:rPr>
  </w:style>
  <w:style w:type="character" w:customStyle="1" w:styleId="a6">
    <w:name w:val="頁尾 字元"/>
    <w:basedOn w:val="a0"/>
    <w:link w:val="a5"/>
    <w:uiPriority w:val="99"/>
    <w:rsid w:val="000271FB"/>
    <w:rPr>
      <w:sz w:val="20"/>
      <w:szCs w:val="20"/>
    </w:rPr>
  </w:style>
  <w:style w:type="table" w:styleId="a7">
    <w:name w:val="Table Grid"/>
    <w:basedOn w:val="a1"/>
    <w:uiPriority w:val="39"/>
    <w:rsid w:val="0002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內文頂頭"/>
    <w:basedOn w:val="a"/>
    <w:next w:val="a"/>
    <w:rsid w:val="00B61CB7"/>
    <w:pPr>
      <w:kinsoku w:val="0"/>
      <w:wordWrap w:val="0"/>
      <w:overflowPunct w:val="0"/>
      <w:jc w:val="both"/>
      <w:textAlignment w:val="center"/>
    </w:pPr>
    <w:rPr>
      <w:rFonts w:ascii="Times New Roman" w:eastAsia="華康細明體" w:hAnsi="Times New Roman" w:cs="Times New Roman"/>
      <w:sz w:val="21"/>
      <w:szCs w:val="24"/>
    </w:rPr>
  </w:style>
  <w:style w:type="paragraph" w:customStyle="1" w:styleId="a9">
    <w:name w:val="表格第一列(文字分散)"/>
    <w:basedOn w:val="a"/>
    <w:next w:val="a"/>
    <w:rsid w:val="00B61CB7"/>
    <w:pPr>
      <w:kinsoku w:val="0"/>
      <w:wordWrap w:val="0"/>
      <w:overflowPunct w:val="0"/>
      <w:ind w:leftChars="50" w:left="50" w:rightChars="50" w:right="50"/>
      <w:jc w:val="distribute"/>
      <w:textAlignment w:val="center"/>
    </w:pPr>
    <w:rPr>
      <w:rFonts w:ascii="Times New Roman" w:eastAsia="華康細明體" w:hAnsi="Times New Roman" w:cs="Times New Roman"/>
      <w:sz w:val="21"/>
      <w:szCs w:val="24"/>
    </w:rPr>
  </w:style>
  <w:style w:type="paragraph" w:styleId="aa">
    <w:name w:val="List Paragraph"/>
    <w:basedOn w:val="a"/>
    <w:uiPriority w:val="34"/>
    <w:qFormat/>
    <w:rsid w:val="00EF720E"/>
    <w:pPr>
      <w:ind w:leftChars="200" w:left="480"/>
    </w:pPr>
  </w:style>
  <w:style w:type="paragraph" w:styleId="ab">
    <w:name w:val="Balloon Text"/>
    <w:basedOn w:val="a"/>
    <w:link w:val="ac"/>
    <w:uiPriority w:val="99"/>
    <w:semiHidden/>
    <w:unhideWhenUsed/>
    <w:rsid w:val="00E82F9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82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BF83-0AB0-493D-8E79-01F462BC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陳彥傑</dc:creator>
  <cp:keywords/>
  <dc:description/>
  <cp:lastModifiedBy>吳泰佾</cp:lastModifiedBy>
  <cp:revision>27</cp:revision>
  <cp:lastPrinted>2017-10-05T01:56:00Z</cp:lastPrinted>
  <dcterms:created xsi:type="dcterms:W3CDTF">2017-10-03T07:50:00Z</dcterms:created>
  <dcterms:modified xsi:type="dcterms:W3CDTF">2017-11-08T07:58:00Z</dcterms:modified>
</cp:coreProperties>
</file>