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17" w:rsidRDefault="00AC1B17">
      <w:pPr>
        <w:rPr>
          <w:rFonts w:hint="eastAsia"/>
        </w:rPr>
      </w:pPr>
    </w:p>
    <w:tbl>
      <w:tblPr>
        <w:tblpPr w:leftFromText="180" w:rightFromText="180" w:horzAnchor="margin" w:tblpY="1149"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120"/>
        <w:gridCol w:w="4507"/>
        <w:gridCol w:w="826"/>
      </w:tblGrid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董事/監事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任職機關/機構/公司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董事長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花敬群</w:t>
            </w:r>
            <w:proofErr w:type="gramEnd"/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內政部政務次長代行董事長職權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林麗貞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國家發展委員會參事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陳盈蓉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行政院交通環境資源處處長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曾國基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財政部國有財產署署長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曾慧鶯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交通部總務司副司長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王靚</w:t>
            </w:r>
            <w:proofErr w:type="gramStart"/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  <w:proofErr w:type="gramEnd"/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內政部地政司司長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吳欣修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內政部營建署署長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623760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760">
              <w:rPr>
                <w:rFonts w:ascii="標楷體" w:eastAsia="標楷體" w:hAnsi="標楷體" w:hint="eastAsia"/>
                <w:sz w:val="28"/>
                <w:szCs w:val="28"/>
              </w:rPr>
              <w:t>林旺根</w:t>
            </w:r>
          </w:p>
        </w:tc>
        <w:tc>
          <w:tcPr>
            <w:tcW w:w="4507" w:type="dxa"/>
          </w:tcPr>
          <w:p w:rsidR="000E2B00" w:rsidRPr="00623760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23760">
              <w:rPr>
                <w:rFonts w:ascii="標楷體" w:eastAsia="標楷體" w:hAnsi="標楷體" w:hint="eastAsia"/>
                <w:sz w:val="28"/>
                <w:szCs w:val="28"/>
              </w:rPr>
              <w:t>地政士公會全聯會榮譽理事長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邱英浩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臺北市立大學市政管理學院院長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呂秉怡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財團法人崔媽媽基金會執行長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劉世偉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啟達聯合</w:t>
            </w:r>
            <w:proofErr w:type="gramEnd"/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建築師事務所主持建築師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黃叔娟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行政院主計總處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林順裕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內政部會計處處長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  <w:tr w:rsidR="000E2B00" w:rsidRPr="009A661A" w:rsidTr="00575CBB">
        <w:tc>
          <w:tcPr>
            <w:tcW w:w="159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監事</w:t>
            </w:r>
          </w:p>
        </w:tc>
        <w:tc>
          <w:tcPr>
            <w:tcW w:w="1120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林燕山</w:t>
            </w:r>
          </w:p>
        </w:tc>
        <w:tc>
          <w:tcPr>
            <w:tcW w:w="4507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南市政府副秘書長退休</w:t>
            </w:r>
          </w:p>
        </w:tc>
        <w:tc>
          <w:tcPr>
            <w:tcW w:w="826" w:type="dxa"/>
          </w:tcPr>
          <w:p w:rsidR="000E2B00" w:rsidRPr="009A661A" w:rsidRDefault="000E2B00" w:rsidP="00575CB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A661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</w:tr>
    </w:tbl>
    <w:p w:rsidR="000E2B00" w:rsidRPr="009A661A" w:rsidRDefault="000E2B00" w:rsidP="000E2B00">
      <w:pPr>
        <w:jc w:val="center"/>
        <w:rPr>
          <w:rFonts w:ascii="標楷體" w:eastAsia="標楷體" w:hAnsi="標楷體"/>
          <w:b/>
          <w:sz w:val="28"/>
          <w:szCs w:val="22"/>
        </w:rPr>
      </w:pPr>
      <w:bookmarkStart w:id="0" w:name="_GoBack"/>
      <w:r w:rsidRPr="009A661A">
        <w:rPr>
          <w:rFonts w:ascii="標楷體" w:eastAsia="標楷體" w:hAnsi="標楷體" w:hint="eastAsia"/>
          <w:b/>
          <w:sz w:val="28"/>
          <w:szCs w:val="22"/>
        </w:rPr>
        <w:t>國家住宅及都市更新中心第1屆董監事名單</w:t>
      </w:r>
    </w:p>
    <w:bookmarkEnd w:id="0"/>
    <w:p w:rsidR="000E2B00" w:rsidRPr="000E2B00" w:rsidRDefault="000E2B00"/>
    <w:sectPr w:rsidR="000E2B00" w:rsidRPr="000E2B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00"/>
    <w:rsid w:val="000E2B00"/>
    <w:rsid w:val="00A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2018-08-02T08:59:00Z</dcterms:created>
  <dcterms:modified xsi:type="dcterms:W3CDTF">2018-08-02T09:00:00Z</dcterms:modified>
</cp:coreProperties>
</file>